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D5" w:rsidRPr="00B72DD5" w:rsidRDefault="00B72DD5" w:rsidP="00B72D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Клиническая лабораторная диагностика</w:t>
      </w:r>
    </w:p>
    <w:p w:rsidR="00B72DD5" w:rsidRPr="00B72DD5" w:rsidRDefault="00B72DD5" w:rsidP="00B72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DD5">
        <w:rPr>
          <w:rFonts w:ascii="Times New Roman" w:hAnsi="Times New Roman" w:cs="Times New Roman"/>
          <w:sz w:val="28"/>
          <w:szCs w:val="28"/>
        </w:rPr>
        <w:t>Продолжены исследования по изучению изменения обмена биополимеров в костной ткани и в плазме крови в динамике экспериментального сахарного диабета у крыс.</w:t>
      </w:r>
    </w:p>
    <w:p w:rsidR="00B72DD5" w:rsidRPr="00B72DD5" w:rsidRDefault="00B72DD5" w:rsidP="00B72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DD5">
        <w:rPr>
          <w:rFonts w:ascii="Times New Roman" w:hAnsi="Times New Roman" w:cs="Times New Roman"/>
          <w:sz w:val="28"/>
          <w:szCs w:val="28"/>
        </w:rPr>
        <w:t xml:space="preserve">Полученные экспериментальные данные свидетельствуют о нарастании интенсивности костной резорбции к 14, 21, 28 дням опыта и усилении процесса анаболизма коллагена к 14 дню диабета сменяющимися их угнетением к 28 дню эксперимента, что позволяет сделать вывод об интенсификации метаболической активности, а также выявить тенденцию к угнетению </w:t>
      </w:r>
      <w:proofErr w:type="spellStart"/>
      <w:r w:rsidRPr="00B72DD5">
        <w:rPr>
          <w:rFonts w:ascii="Times New Roman" w:hAnsi="Times New Roman" w:cs="Times New Roman"/>
          <w:sz w:val="28"/>
          <w:szCs w:val="28"/>
        </w:rPr>
        <w:t>остеогенеза</w:t>
      </w:r>
      <w:proofErr w:type="spellEnd"/>
      <w:r w:rsidRPr="00B72D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2DD5">
        <w:rPr>
          <w:rFonts w:ascii="Times New Roman" w:hAnsi="Times New Roman" w:cs="Times New Roman"/>
          <w:sz w:val="28"/>
          <w:szCs w:val="28"/>
        </w:rPr>
        <w:t>трабекулярной</w:t>
      </w:r>
      <w:proofErr w:type="spellEnd"/>
      <w:r w:rsidRPr="00B72DD5">
        <w:rPr>
          <w:rFonts w:ascii="Times New Roman" w:hAnsi="Times New Roman" w:cs="Times New Roman"/>
          <w:sz w:val="28"/>
          <w:szCs w:val="28"/>
        </w:rPr>
        <w:t xml:space="preserve"> кости у крыс с </w:t>
      </w:r>
      <w:proofErr w:type="spellStart"/>
      <w:r w:rsidRPr="00B72DD5">
        <w:rPr>
          <w:rFonts w:ascii="Times New Roman" w:hAnsi="Times New Roman" w:cs="Times New Roman"/>
          <w:sz w:val="28"/>
          <w:szCs w:val="28"/>
        </w:rPr>
        <w:t>аллоксановым</w:t>
      </w:r>
      <w:proofErr w:type="spellEnd"/>
      <w:r w:rsidRPr="00B72DD5">
        <w:rPr>
          <w:rFonts w:ascii="Times New Roman" w:hAnsi="Times New Roman" w:cs="Times New Roman"/>
          <w:sz w:val="28"/>
          <w:szCs w:val="28"/>
        </w:rPr>
        <w:t xml:space="preserve"> диабетом.</w:t>
      </w:r>
      <w:proofErr w:type="gramEnd"/>
    </w:p>
    <w:p w:rsidR="00B72DD5" w:rsidRPr="00B72DD5" w:rsidRDefault="00B72DD5" w:rsidP="00B72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2DD5">
        <w:rPr>
          <w:rFonts w:ascii="Times New Roman" w:hAnsi="Times New Roman" w:cs="Times New Roman"/>
          <w:sz w:val="28"/>
          <w:szCs w:val="28"/>
        </w:rPr>
        <w:t xml:space="preserve">Начато изучение гликопротеинов в тканях желудка, тонкого кишечника, печение при введении экспериментальным животным с диабетом экзогенных  </w:t>
      </w:r>
      <w:proofErr w:type="spellStart"/>
      <w:r w:rsidRPr="00B72DD5">
        <w:rPr>
          <w:rFonts w:ascii="Times New Roman" w:hAnsi="Times New Roman" w:cs="Times New Roman"/>
          <w:sz w:val="28"/>
          <w:szCs w:val="28"/>
        </w:rPr>
        <w:t>гликозаминогликанов</w:t>
      </w:r>
      <w:proofErr w:type="spellEnd"/>
      <w:r w:rsidRPr="00B72DD5">
        <w:rPr>
          <w:rFonts w:ascii="Times New Roman" w:hAnsi="Times New Roman" w:cs="Times New Roman"/>
          <w:sz w:val="28"/>
          <w:szCs w:val="28"/>
        </w:rPr>
        <w:t>.</w:t>
      </w:r>
    </w:p>
    <w:p w:rsidR="00B72DD5" w:rsidRPr="00B72DD5" w:rsidRDefault="00B72DD5" w:rsidP="00B72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1"/>
        <w:gridCol w:w="1480"/>
      </w:tblGrid>
      <w:tr w:rsidR="00B72DD5" w:rsidRPr="00406054" w:rsidTr="00D0758B">
        <w:tc>
          <w:tcPr>
            <w:tcW w:w="9571" w:type="dxa"/>
            <w:gridSpan w:val="2"/>
          </w:tcPr>
          <w:p w:rsidR="00B72DD5" w:rsidRPr="00406054" w:rsidRDefault="00B72DD5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Издано:</w:t>
            </w:r>
          </w:p>
        </w:tc>
      </w:tr>
      <w:tr w:rsidR="00B72DD5" w:rsidRPr="00406054" w:rsidTr="00D0758B">
        <w:tc>
          <w:tcPr>
            <w:tcW w:w="8091" w:type="dxa"/>
          </w:tcPr>
          <w:p w:rsidR="00B72DD5" w:rsidRPr="00406054" w:rsidRDefault="00B72DD5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пособий</w:t>
            </w:r>
          </w:p>
        </w:tc>
        <w:tc>
          <w:tcPr>
            <w:tcW w:w="1480" w:type="dxa"/>
          </w:tcPr>
          <w:p w:rsidR="00B72DD5" w:rsidRPr="00406054" w:rsidRDefault="00B72DD5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2DD5" w:rsidRPr="00406054" w:rsidTr="00D0758B">
        <w:tc>
          <w:tcPr>
            <w:tcW w:w="8091" w:type="dxa"/>
          </w:tcPr>
          <w:p w:rsidR="00B72DD5" w:rsidRPr="00406054" w:rsidRDefault="00B72DD5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статей в рецензируемых журналах - всего</w:t>
            </w:r>
          </w:p>
        </w:tc>
        <w:tc>
          <w:tcPr>
            <w:tcW w:w="1480" w:type="dxa"/>
          </w:tcPr>
          <w:p w:rsidR="00B72DD5" w:rsidRPr="00406054" w:rsidRDefault="00B72DD5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2DD5" w:rsidRPr="00406054" w:rsidTr="00D0758B">
        <w:tc>
          <w:tcPr>
            <w:tcW w:w="8091" w:type="dxa"/>
          </w:tcPr>
          <w:p w:rsidR="00B72DD5" w:rsidRPr="00406054" w:rsidRDefault="00B72DD5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научных журналах, включенных в РИНЦ</w:t>
            </w:r>
          </w:p>
        </w:tc>
        <w:tc>
          <w:tcPr>
            <w:tcW w:w="1480" w:type="dxa"/>
          </w:tcPr>
          <w:p w:rsidR="00B72DD5" w:rsidRPr="00406054" w:rsidRDefault="00B72DD5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2DD5" w:rsidRPr="00406054" w:rsidTr="00D0758B">
        <w:tc>
          <w:tcPr>
            <w:tcW w:w="8091" w:type="dxa"/>
          </w:tcPr>
          <w:p w:rsidR="00B72DD5" w:rsidRPr="00406054" w:rsidRDefault="00B72DD5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1480" w:type="dxa"/>
          </w:tcPr>
          <w:p w:rsidR="00B72DD5" w:rsidRPr="00406054" w:rsidRDefault="00B72DD5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2DD5" w:rsidRPr="00406054" w:rsidTr="00D0758B">
        <w:tc>
          <w:tcPr>
            <w:tcW w:w="8091" w:type="dxa"/>
          </w:tcPr>
          <w:p w:rsidR="00B72DD5" w:rsidRPr="00406054" w:rsidRDefault="00B72DD5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НАУЧНЫХ ПУБЛИКАЦИЙ</w:t>
            </w:r>
          </w:p>
        </w:tc>
        <w:tc>
          <w:tcPr>
            <w:tcW w:w="1480" w:type="dxa"/>
          </w:tcPr>
          <w:p w:rsidR="00B72DD5" w:rsidRPr="00406054" w:rsidRDefault="00B72DD5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6F16D9" w:rsidRDefault="006F16D9"/>
    <w:sectPr w:rsidR="006F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D5"/>
    <w:rsid w:val="006F16D9"/>
    <w:rsid w:val="00B7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2015-10-28T17:22:00Z</dcterms:created>
  <dcterms:modified xsi:type="dcterms:W3CDTF">2015-10-28T17:24:00Z</dcterms:modified>
</cp:coreProperties>
</file>