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5A" w:rsidRPr="00333C5A" w:rsidRDefault="00333C5A" w:rsidP="00333C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Кардиология </w:t>
      </w:r>
      <w:bookmarkStart w:id="0" w:name="_GoBack"/>
      <w:bookmarkEnd w:id="0"/>
    </w:p>
    <w:p w:rsidR="00333C5A" w:rsidRPr="00333C5A" w:rsidRDefault="00333C5A" w:rsidP="0033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1. Проводятся комплексные исследования, посвященные применению </w:t>
      </w:r>
      <w:proofErr w:type="spellStart"/>
      <w:r w:rsidRPr="00333C5A">
        <w:rPr>
          <w:rFonts w:ascii="Times New Roman" w:eastAsia="Calibri" w:hAnsi="Times New Roman" w:cs="Times New Roman"/>
          <w:sz w:val="28"/>
          <w:szCs w:val="28"/>
        </w:rPr>
        <w:t>тромболитической</w:t>
      </w:r>
      <w:proofErr w:type="spellEnd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 терапии (</w:t>
      </w:r>
      <w:proofErr w:type="spellStart"/>
      <w:r w:rsidRPr="00333C5A">
        <w:rPr>
          <w:rFonts w:ascii="Times New Roman" w:eastAsia="Calibri" w:hAnsi="Times New Roman" w:cs="Times New Roman"/>
          <w:sz w:val="28"/>
          <w:szCs w:val="28"/>
        </w:rPr>
        <w:t>актилизе</w:t>
      </w:r>
      <w:proofErr w:type="spellEnd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3C5A">
        <w:rPr>
          <w:rFonts w:ascii="Times New Roman" w:eastAsia="Calibri" w:hAnsi="Times New Roman" w:cs="Times New Roman"/>
          <w:sz w:val="28"/>
          <w:szCs w:val="28"/>
        </w:rPr>
        <w:t>метализе</w:t>
      </w:r>
      <w:proofErr w:type="spellEnd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) в сочетании с метаболической коррекцией на клеточном и субклеточном уровне у больных с острым коронарным синдромом с подъемом сегмента </w:t>
      </w:r>
      <w:r w:rsidRPr="00333C5A">
        <w:rPr>
          <w:rFonts w:ascii="Times New Roman" w:eastAsia="Calibri" w:hAnsi="Times New Roman" w:cs="Times New Roman"/>
          <w:sz w:val="28"/>
          <w:szCs w:val="28"/>
          <w:lang w:val="en-US"/>
        </w:rPr>
        <w:t>ST</w:t>
      </w:r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 (отдаленные и непосредственные результаты в разных возрастных группах)</w:t>
      </w:r>
    </w:p>
    <w:p w:rsidR="00333C5A" w:rsidRPr="00333C5A" w:rsidRDefault="00333C5A" w:rsidP="0033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2. Продолжено изучение особенностей патогенеза </w:t>
      </w:r>
      <w:proofErr w:type="gramStart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33C5A">
        <w:rPr>
          <w:rFonts w:ascii="Times New Roman" w:eastAsia="Calibri" w:hAnsi="Times New Roman" w:cs="Times New Roman"/>
          <w:sz w:val="28"/>
          <w:szCs w:val="28"/>
        </w:rPr>
        <w:t>в частности, особенностей вегетативной нервной системы и электрофизиологических свойств миокарда), клиники и медикаментозного лечения артериальной гипертонии с высокой степенью риска, в том числе у пациентов молодого возраста.</w:t>
      </w:r>
    </w:p>
    <w:p w:rsidR="00333C5A" w:rsidRPr="00333C5A" w:rsidRDefault="00333C5A" w:rsidP="0033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3. Проводятся исследования клинической эффективности фиксированных </w:t>
      </w:r>
      <w:proofErr w:type="spellStart"/>
      <w:r w:rsidRPr="00333C5A">
        <w:rPr>
          <w:rFonts w:ascii="Times New Roman" w:eastAsia="Calibri" w:hAnsi="Times New Roman" w:cs="Times New Roman"/>
          <w:sz w:val="28"/>
          <w:szCs w:val="28"/>
        </w:rPr>
        <w:t>низкодозовых</w:t>
      </w:r>
      <w:proofErr w:type="spellEnd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 комбинаций </w:t>
      </w:r>
      <w:proofErr w:type="spellStart"/>
      <w:r w:rsidRPr="00333C5A">
        <w:rPr>
          <w:rFonts w:ascii="Times New Roman" w:eastAsia="Calibri" w:hAnsi="Times New Roman" w:cs="Times New Roman"/>
          <w:sz w:val="28"/>
          <w:szCs w:val="28"/>
        </w:rPr>
        <w:t>антигипертензивных</w:t>
      </w:r>
      <w:proofErr w:type="spellEnd"/>
      <w:r w:rsidRPr="00333C5A">
        <w:rPr>
          <w:rFonts w:ascii="Times New Roman" w:eastAsia="Calibri" w:hAnsi="Times New Roman" w:cs="Times New Roman"/>
          <w:sz w:val="28"/>
          <w:szCs w:val="28"/>
        </w:rPr>
        <w:t xml:space="preserve"> средств, разработаны методики их применения. </w:t>
      </w:r>
    </w:p>
    <w:p w:rsidR="00333C5A" w:rsidRPr="00333C5A" w:rsidRDefault="00333C5A" w:rsidP="00333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C5A">
        <w:rPr>
          <w:rFonts w:ascii="Times New Roman" w:eastAsia="Calibri" w:hAnsi="Times New Roman" w:cs="Times New Roman"/>
          <w:sz w:val="28"/>
          <w:szCs w:val="28"/>
        </w:rPr>
        <w:t>4. Продолжаются исследования по обоснованию и оценке эффективности системы комплексной медицинской помощи беременным женщинам с пороками сердца и артериальной гипертонией, в том числе – участие в международном регистре патологии беременных. Получены положительные клинические результаты проводившихся организационных и лечебных мероприятий, в частности, получено достоверное снижение перинатальной смертности младенцев, рожденных матерями с врожденными и приобретенными пороками сердца.</w:t>
      </w:r>
    </w:p>
    <w:p w:rsidR="006F16D9" w:rsidRDefault="006F16D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1559"/>
      </w:tblGrid>
      <w:tr w:rsidR="00333C5A" w:rsidRPr="0097387E" w:rsidTr="00D0758B">
        <w:trPr>
          <w:cantSplit/>
          <w:trHeight w:val="709"/>
        </w:trPr>
        <w:tc>
          <w:tcPr>
            <w:tcW w:w="1809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43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1701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особ</w:t>
            </w:r>
            <w:proofErr w:type="spellEnd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. с грифом</w:t>
            </w:r>
          </w:p>
        </w:tc>
        <w:tc>
          <w:tcPr>
            <w:tcW w:w="2410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Статьи в центр</w:t>
            </w:r>
            <w:proofErr w:type="gramStart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урналах РФ</w:t>
            </w:r>
          </w:p>
        </w:tc>
        <w:tc>
          <w:tcPr>
            <w:tcW w:w="1559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Тезисы за рубежом</w:t>
            </w:r>
          </w:p>
        </w:tc>
      </w:tr>
      <w:tr w:rsidR="00333C5A" w:rsidRPr="0097387E" w:rsidTr="00D0758B">
        <w:tc>
          <w:tcPr>
            <w:tcW w:w="1809" w:type="dxa"/>
          </w:tcPr>
          <w:p w:rsidR="00333C5A" w:rsidRPr="0097387E" w:rsidRDefault="00333C5A" w:rsidP="00D075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33C5A" w:rsidRPr="0097387E" w:rsidRDefault="00333C5A" w:rsidP="00D07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33C5A" w:rsidRPr="00333C5A" w:rsidRDefault="00333C5A">
      <w:pPr>
        <w:rPr>
          <w:lang w:val="en-US"/>
        </w:rPr>
      </w:pPr>
    </w:p>
    <w:sectPr w:rsidR="00333C5A" w:rsidRPr="0033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5A"/>
    <w:rsid w:val="00333C5A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E93A-4472-44C7-8C39-CC3703E2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2015-10-28T17:34:00Z</dcterms:created>
  <dcterms:modified xsi:type="dcterms:W3CDTF">2015-10-28T17:37:00Z</dcterms:modified>
</cp:coreProperties>
</file>