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1F" w:rsidRPr="00FD7F7A" w:rsidRDefault="005F2B12" w:rsidP="00FD7F7A">
      <w:pPr>
        <w:spacing w:after="0" w:line="240" w:lineRule="auto"/>
        <w:ind w:left="1257" w:right="1244" w:hanging="10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 w:rsidRPr="00FD7F7A">
        <w:rPr>
          <w:rFonts w:ascii="Times New Roman" w:eastAsia="Times New Roman" w:hAnsi="Times New Roman" w:cs="Times New Roman"/>
          <w:sz w:val="24"/>
        </w:rPr>
        <w:t xml:space="preserve">Министерство здравоохранения Российской Федерации </w:t>
      </w:r>
    </w:p>
    <w:p w:rsidR="0027061F" w:rsidRPr="00FD7F7A" w:rsidRDefault="005F2B12" w:rsidP="00FD7F7A">
      <w:pPr>
        <w:spacing w:after="0" w:line="240" w:lineRule="auto"/>
        <w:ind w:left="1257" w:right="1244" w:hanging="10"/>
        <w:jc w:val="center"/>
        <w:rPr>
          <w:rFonts w:ascii="Times New Roman" w:eastAsia="Times New Roman" w:hAnsi="Times New Roman" w:cs="Times New Roman"/>
          <w:sz w:val="24"/>
        </w:rPr>
      </w:pPr>
      <w:r w:rsidRPr="00FD7F7A">
        <w:rPr>
          <w:rFonts w:ascii="Times New Roman" w:eastAsia="Times New Roman" w:hAnsi="Times New Roman" w:cs="Times New Roman"/>
          <w:sz w:val="24"/>
        </w:rPr>
        <w:t xml:space="preserve">государственное бюджетное образовательное учреждение </w:t>
      </w:r>
    </w:p>
    <w:p w:rsidR="00A865EF" w:rsidRPr="00FD7F7A" w:rsidRDefault="005F2B12" w:rsidP="00FD7F7A">
      <w:pPr>
        <w:spacing w:after="0" w:line="240" w:lineRule="auto"/>
        <w:ind w:left="1257" w:right="1244" w:hanging="10"/>
        <w:jc w:val="center"/>
        <w:rPr>
          <w:rFonts w:ascii="Times New Roman" w:hAnsi="Times New Roman" w:cs="Times New Roman"/>
        </w:rPr>
      </w:pPr>
      <w:r w:rsidRPr="00FD7F7A">
        <w:rPr>
          <w:rFonts w:ascii="Times New Roman" w:eastAsia="Times New Roman" w:hAnsi="Times New Roman" w:cs="Times New Roman"/>
          <w:sz w:val="24"/>
        </w:rPr>
        <w:t>высшего профессионального образования</w:t>
      </w:r>
    </w:p>
    <w:p w:rsidR="00A865EF" w:rsidRPr="00FD7F7A" w:rsidRDefault="005F2B12" w:rsidP="00FD7F7A">
      <w:pPr>
        <w:spacing w:after="0" w:line="240" w:lineRule="auto"/>
        <w:ind w:left="12" w:right="1" w:hanging="10"/>
        <w:jc w:val="center"/>
        <w:rPr>
          <w:rFonts w:ascii="Times New Roman" w:hAnsi="Times New Roman" w:cs="Times New Roman"/>
        </w:rPr>
      </w:pPr>
      <w:r w:rsidRPr="00FD7F7A">
        <w:rPr>
          <w:rFonts w:ascii="Times New Roman" w:eastAsia="Times New Roman" w:hAnsi="Times New Roman" w:cs="Times New Roman"/>
          <w:b/>
          <w:sz w:val="24"/>
        </w:rPr>
        <w:t>Ижевская государственная медицинская академия</w:t>
      </w:r>
    </w:p>
    <w:p w:rsidR="00FD7F7A" w:rsidRDefault="00FD7F7A" w:rsidP="00FD7F7A">
      <w:pPr>
        <w:spacing w:after="0" w:line="240" w:lineRule="auto"/>
        <w:ind w:left="1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F7A" w:rsidRDefault="00FD7F7A" w:rsidP="00FD7F7A">
      <w:pPr>
        <w:spacing w:after="0" w:line="240" w:lineRule="auto"/>
        <w:ind w:left="1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F7A" w:rsidRDefault="00FD7F7A" w:rsidP="00FD7F7A">
      <w:pPr>
        <w:spacing w:after="0" w:line="240" w:lineRule="auto"/>
        <w:ind w:left="1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D7F7A" w:rsidRDefault="00FD7F7A" w:rsidP="00FD7F7A">
      <w:pPr>
        <w:spacing w:after="0" w:line="240" w:lineRule="auto"/>
        <w:ind w:left="12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65EF" w:rsidRPr="00FD7F7A" w:rsidRDefault="005F2B12" w:rsidP="00FD7F7A">
      <w:pPr>
        <w:spacing w:after="0" w:line="240" w:lineRule="auto"/>
        <w:ind w:left="12" w:hanging="10"/>
        <w:jc w:val="center"/>
        <w:rPr>
          <w:rFonts w:ascii="Times New Roman" w:hAnsi="Times New Roman" w:cs="Times New Roman"/>
        </w:rPr>
      </w:pPr>
      <w:r w:rsidRPr="00FD7F7A">
        <w:rPr>
          <w:rFonts w:ascii="Times New Roman" w:eastAsia="Times New Roman" w:hAnsi="Times New Roman" w:cs="Times New Roman"/>
          <w:b/>
          <w:sz w:val="24"/>
        </w:rPr>
        <w:t>АННОТАЦИЯ ПРОГРАММЫ ДИСЦИПЛИНЫ</w:t>
      </w:r>
    </w:p>
    <w:p w:rsidR="00A865EF" w:rsidRPr="00FD7F7A" w:rsidRDefault="00C17E50" w:rsidP="00FD7F7A">
      <w:pPr>
        <w:spacing w:after="0" w:line="240" w:lineRule="auto"/>
        <w:ind w:left="12" w:right="1" w:hanging="10"/>
        <w:jc w:val="center"/>
        <w:rPr>
          <w:rFonts w:ascii="Times New Roman" w:hAnsi="Times New Roman" w:cs="Times New Roman"/>
        </w:rPr>
      </w:pPr>
      <w:r w:rsidRPr="00FD7F7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  <w:t>«</w:t>
      </w:r>
      <w:r w:rsidR="008C7BD7" w:rsidRPr="008C7BD7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Стоматология</w:t>
      </w:r>
      <w:r w:rsidRPr="00FD7F7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ar-SA"/>
        </w:rPr>
        <w:t>»</w:t>
      </w:r>
    </w:p>
    <w:p w:rsidR="00FD7F7A" w:rsidRDefault="00FD7F7A" w:rsidP="00FD7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D7F7A" w:rsidRDefault="00FD7F7A" w:rsidP="00FD7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FD7F7A" w:rsidRDefault="00FD7F7A" w:rsidP="00FD7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7061F" w:rsidRPr="0027061F" w:rsidRDefault="0027061F" w:rsidP="00FD7F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Направление подготовки (специальность) </w:t>
      </w: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ab/>
      </w:r>
      <w:r w:rsidR="00AA23E5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>31.05.01</w:t>
      </w: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  <w:u w:val="single"/>
        </w:rPr>
        <w:t xml:space="preserve"> «Лечебное дело»</w:t>
      </w:r>
    </w:p>
    <w:p w:rsidR="0027061F" w:rsidRPr="0027061F" w:rsidRDefault="0027061F" w:rsidP="00FD7F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7061F" w:rsidRPr="0027061F" w:rsidRDefault="0027061F" w:rsidP="00FD7F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Профиль                        </w:t>
      </w:r>
      <w:proofErr w:type="gramStart"/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 w:rsidRPr="0027061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«</w:t>
      </w:r>
      <w:proofErr w:type="spellStart"/>
      <w:proofErr w:type="gramEnd"/>
      <w:r w:rsidRPr="0027061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Специали</w:t>
      </w:r>
      <w:r w:rsidR="00AA23E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тет</w:t>
      </w:r>
      <w:proofErr w:type="spellEnd"/>
      <w:r w:rsidRPr="0027061F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ar-SA"/>
        </w:rPr>
        <w:t>»</w:t>
      </w:r>
    </w:p>
    <w:p w:rsidR="0027061F" w:rsidRPr="0027061F" w:rsidRDefault="0027061F" w:rsidP="00FD7F7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7061F" w:rsidRPr="0027061F" w:rsidRDefault="0027061F" w:rsidP="00FD7F7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27061F" w:rsidRPr="0027061F" w:rsidRDefault="0027061F" w:rsidP="00FD7F7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Трудоемкость дисциплины </w:t>
      </w:r>
      <w:r w:rsidR="008C7BD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0,7</w:t>
      </w:r>
      <w:r w:rsidRPr="0027061F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зачетных единиц</w:t>
      </w:r>
    </w:p>
    <w:p w:rsidR="0027061F" w:rsidRDefault="0027061F" w:rsidP="00FD7F7A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8C7BD7" w:rsidRDefault="00AA23E5" w:rsidP="008C7BD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3E5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353D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A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BD7" w:rsidRPr="008C7BD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соответствие содержания и качества подготовки обучающихся федеральному государственному образовательному стандарту высшего образования </w:t>
      </w:r>
      <w:r w:rsidR="008C7BD7" w:rsidRPr="008C7BD7">
        <w:rPr>
          <w:rFonts w:ascii="Times New Roman" w:eastAsia="Times New Roman" w:hAnsi="Times New Roman" w:cs="Times New Roman"/>
          <w:b/>
          <w:sz w:val="24"/>
          <w:szCs w:val="24"/>
        </w:rPr>
        <w:t>31.05.01 лечебное дело  о</w:t>
      </w:r>
      <w:r w:rsidR="008C7BD7" w:rsidRPr="008C7BD7">
        <w:rPr>
          <w:rFonts w:ascii="Times New Roman" w:eastAsia="Times New Roman" w:hAnsi="Times New Roman" w:cs="Times New Roman"/>
          <w:sz w:val="24"/>
          <w:szCs w:val="24"/>
        </w:rPr>
        <w:t>сновной целью дисциплины является формирование соответствующих компетенций у студентов лечебного факультета для выявления причин, взаимосвязи общесоматической патологии с заболеваниями стоматологического профиля, их диагностики, лечения  и профилактики, освоение основных практических навыков, необходимых при обследовании стоматологических больных, изучение ургентных состояний и обучение оказанию помощи при них, ознакомление с объемом высококвалифицированной помощи в условиях челюстно-лицевого стационара</w:t>
      </w:r>
      <w:r w:rsidR="008C7B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BD7" w:rsidRDefault="008C7BD7" w:rsidP="008C7BD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BD7" w:rsidRDefault="008C7BD7" w:rsidP="008C7BD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D7">
        <w:rPr>
          <w:rFonts w:ascii="Times New Roman" w:eastAsia="Times New Roman" w:hAnsi="Times New Roman" w:cs="Times New Roman"/>
          <w:sz w:val="24"/>
          <w:szCs w:val="24"/>
        </w:rPr>
        <w:t xml:space="preserve">Выпускник должен обладать следующими компетенциями: </w:t>
      </w:r>
    </w:p>
    <w:p w:rsidR="008C7BD7" w:rsidRPr="008C7BD7" w:rsidRDefault="008C7BD7" w:rsidP="008C7BD7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BD7">
        <w:rPr>
          <w:rFonts w:ascii="Times New Roman" w:eastAsia="Times New Roman" w:hAnsi="Times New Roman" w:cs="Times New Roman"/>
          <w:sz w:val="24"/>
          <w:szCs w:val="24"/>
        </w:rPr>
        <w:t>- ОПК-6, ОПК-8, ПК-1, ПК-5, ПК-6, ПК-</w:t>
      </w:r>
      <w:proofErr w:type="gramStart"/>
      <w:r w:rsidRPr="008C7BD7">
        <w:rPr>
          <w:rFonts w:ascii="Times New Roman" w:eastAsia="Times New Roman" w:hAnsi="Times New Roman" w:cs="Times New Roman"/>
          <w:sz w:val="24"/>
          <w:szCs w:val="24"/>
        </w:rPr>
        <w:t>8,  ПК</w:t>
      </w:r>
      <w:proofErr w:type="gramEnd"/>
      <w:r w:rsidRPr="008C7BD7">
        <w:rPr>
          <w:rFonts w:ascii="Times New Roman" w:eastAsia="Times New Roman" w:hAnsi="Times New Roman" w:cs="Times New Roman"/>
          <w:sz w:val="24"/>
          <w:szCs w:val="24"/>
        </w:rPr>
        <w:t>-11.</w:t>
      </w:r>
    </w:p>
    <w:p w:rsidR="003F64C0" w:rsidRPr="003F64C0" w:rsidRDefault="003F64C0" w:rsidP="003F64C0">
      <w:pPr>
        <w:spacing w:after="0" w:line="240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b/>
          <w:sz w:val="24"/>
          <w:szCs w:val="24"/>
        </w:rPr>
      </w:pPr>
      <w:r w:rsidRPr="008C7B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b/>
          <w:i/>
          <w:sz w:val="24"/>
          <w:szCs w:val="24"/>
        </w:rPr>
      </w:pPr>
      <w:r w:rsidRPr="008C7BD7">
        <w:rPr>
          <w:rFonts w:ascii="Times New Roman" w:hAnsi="Times New Roman" w:cs="Times New Roman"/>
          <w:b/>
          <w:i/>
          <w:sz w:val="24"/>
          <w:szCs w:val="24"/>
        </w:rPr>
        <w:t xml:space="preserve">Знать: 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BD7">
        <w:rPr>
          <w:rFonts w:ascii="Times New Roman" w:hAnsi="Times New Roman" w:cs="Times New Roman"/>
          <w:sz w:val="24"/>
          <w:szCs w:val="24"/>
        </w:rPr>
        <w:t>Основные законодательства РФ, основные нормативно-технические документы по охране здоровья населения.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- Основы страховой медицины в РФ, структуру современной системы здравоохранения РФ, деятельности органов и учреждений системы охраны материнства и детства (ОМД) 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BD7">
        <w:rPr>
          <w:rFonts w:ascii="Times New Roman" w:hAnsi="Times New Roman" w:cs="Times New Roman"/>
          <w:sz w:val="24"/>
          <w:szCs w:val="24"/>
        </w:rPr>
        <w:t>Основы организации медицинской (амбулаторно-поликлинической и стационарной) помощи детям, подросткам и взрослому населению, современные организационные формы работы и диагностические возможности поликлинической службы-системы охраны материнства и детства.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Принципы диспансерного наблюдения различных возрастно-половых и социальных групп населения, реабилитации пациентов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Особенности организации и основные направления деятельности участкового врача-педиатра и врача общей практики; методы проведения неотложных мероприятий и показания для госпитализации больных детей и подростков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Основные клинические проявления у детей и подростков заболеваний кожи и подкожной клетчатки, ЛОР-органов, глаза и его придаточного аппарата, нервной системы, челюстно-лицевой области, онкологической патологии, особенности их диагностики и наблюдения.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lastRenderedPageBreak/>
        <w:t>- Клинические проявления основных синдромов, требующих хирургического лечения, особенности оказания медицинской помощи детям и подросткам при неотложных состояниях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Современные методы клинической, лабораторной, инструментальной диагностики больных детей и подростков, взрослого населения терапевтического, хирургического и инфекционного профиля, общие принципы и особенности диагностики - наследственных заболеваний и врожденных аномалий.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Организацию и проведение реабилитационных мероприятий среди детей, подростков и взрослого населения, механизмы лечебно-реабилитационного воздействия физиотерапии, лечебной физкультуры, рефлексотерапии, фитотерапии, массажа и других немедикаментозных методов, показания и противопоказания к их назначению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Дополнительные методы исследования у детей и подростков со стоматологическими - заболеваниям;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Особенности обезболивания у детей в стоматологии;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- Этиологию, патогенез, диагностику, тактику лечения и профилактики наиболее часто встречающихся заболеваний челюстно-лицевой области среди детского населения, в том числе кариеса и его осложнений, воспалительных </w:t>
      </w:r>
      <w:proofErr w:type="spellStart"/>
      <w:r w:rsidRPr="008C7BD7">
        <w:rPr>
          <w:rFonts w:ascii="Times New Roman" w:hAnsi="Times New Roman" w:cs="Times New Roman"/>
          <w:sz w:val="24"/>
          <w:szCs w:val="24"/>
        </w:rPr>
        <w:t>одонтогенных</w:t>
      </w:r>
      <w:proofErr w:type="spellEnd"/>
      <w:r w:rsidRPr="008C7BD7">
        <w:rPr>
          <w:rFonts w:ascii="Times New Roman" w:hAnsi="Times New Roman" w:cs="Times New Roman"/>
          <w:sz w:val="24"/>
          <w:szCs w:val="24"/>
        </w:rPr>
        <w:t xml:space="preserve"> заболеваний челюстно-лицевой области, заболеваний слизистой оболочки полости рта</w:t>
      </w:r>
      <w:r>
        <w:rPr>
          <w:rFonts w:ascii="Times New Roman" w:hAnsi="Times New Roman" w:cs="Times New Roman"/>
          <w:sz w:val="24"/>
          <w:szCs w:val="24"/>
        </w:rPr>
        <w:t xml:space="preserve">, врожденных пороков развития, </w:t>
      </w:r>
      <w:r w:rsidRPr="008C7BD7">
        <w:rPr>
          <w:rFonts w:ascii="Times New Roman" w:hAnsi="Times New Roman" w:cs="Times New Roman"/>
          <w:sz w:val="24"/>
          <w:szCs w:val="24"/>
        </w:rPr>
        <w:t>травм челюстно-лицевой области, их ранних и поздних осложнений, опухолей и опухолеподобных образований мягких тканей и костей лица;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7BD7">
        <w:rPr>
          <w:rFonts w:ascii="Times New Roman" w:hAnsi="Times New Roman" w:cs="Times New Roman"/>
          <w:sz w:val="24"/>
          <w:szCs w:val="24"/>
        </w:rPr>
        <w:t>ринципы и этапы проведения первичной хирургической обработки ран челюстно-лицевой области у детей</w:t>
      </w:r>
    </w:p>
    <w:p w:rsid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b/>
          <w:i/>
          <w:sz w:val="24"/>
          <w:szCs w:val="24"/>
        </w:rPr>
      </w:pPr>
      <w:r w:rsidRPr="008C7BD7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Участвовать в организации и оказании лечебно-профилактической и санитарно-</w:t>
      </w:r>
      <w:proofErr w:type="spellStart"/>
      <w:r w:rsidRPr="008C7BD7">
        <w:rPr>
          <w:rFonts w:ascii="Times New Roman" w:hAnsi="Times New Roman" w:cs="Times New Roman"/>
          <w:sz w:val="24"/>
          <w:szCs w:val="24"/>
        </w:rPr>
        <w:t>противоэпидемиолгической</w:t>
      </w:r>
      <w:proofErr w:type="spellEnd"/>
      <w:r w:rsidRPr="008C7BD7">
        <w:rPr>
          <w:rFonts w:ascii="Times New Roman" w:hAnsi="Times New Roman" w:cs="Times New Roman"/>
          <w:sz w:val="24"/>
          <w:szCs w:val="24"/>
        </w:rPr>
        <w:t>, профилактической и реабилитационной помощи детям и подросткам, взрослому населению с учетом социально-профессиональной и возраст-половой структуры;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Собрать анамнез, провести опрос ребенка и подростка, его родственников, провести </w:t>
      </w:r>
      <w:proofErr w:type="spellStart"/>
      <w:r w:rsidRPr="008C7BD7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8C7BD7">
        <w:rPr>
          <w:rFonts w:ascii="Times New Roman" w:hAnsi="Times New Roman" w:cs="Times New Roman"/>
          <w:sz w:val="24"/>
          <w:szCs w:val="24"/>
        </w:rPr>
        <w:t xml:space="preserve"> обследование пациента различного возраста (осмотр, пальпация, аускультация, измерение артериального давления, определение характеристик артериального пульса, частоты дыхания) направить детей и подростков на лабораторно-инструментальное обследование, на консультацию;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Интерпретировать результаты обследования, поставить ребенку и подростку предварительный диагноз, наметить объем дополнительных исследований для уточнения диагноза, сформулировать клинический диагноз;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Разработать больному ребенку или подростку план лечения с учетом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течения  болезни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>, подобрать и назначить лекарственную терапию, использовать методы немедикаментозного лечения, провести реабилитационные мероприятия;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Проводить с детьми, подростками и их родителями мероприятия по повышению сопротивляемости организма к неблагоприятным факторам внешней среды с использованием различных методов закаливания, пропаганды здорового образа жизни;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Вести медицинскую документацию различного характера в медицинских организациях педиатрического профиля;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Накладывать  повязки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 на раны лица детям; 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Проводить временную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иммобилизацию  при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переломах зубов и костей лица у детей;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Вправлять  вывих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нижней челюсти детям;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Проводить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первичную  хирургическую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 обработку  ран мягких тканей лица, не сопровождающихся образованием истинных дефектов,  детям;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- Осуществлять уход за полостью рта у детей с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переломами  костей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лица;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Проводить профилактику столбняка у детей с повреждениями челюстно-лицевой области.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b/>
          <w:i/>
          <w:sz w:val="24"/>
          <w:szCs w:val="24"/>
        </w:rPr>
      </w:pPr>
      <w:r w:rsidRPr="008C7BD7">
        <w:rPr>
          <w:rFonts w:ascii="Times New Roman" w:hAnsi="Times New Roman" w:cs="Times New Roman"/>
          <w:b/>
          <w:i/>
          <w:sz w:val="24"/>
          <w:szCs w:val="24"/>
        </w:rPr>
        <w:lastRenderedPageBreak/>
        <w:t>Владеть: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Методы общего клинического обследования детей и подростков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>- Интерпретация результатов лабораторных, инструментальных методов диагностики у детей и подростков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 - Алгоритм постановки предварительного диагноза детям и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подросткам  с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последующим направлением их на дополнительное обследование и к врачам-специалистам; алгоритм постановки развернутого клинического диагноза больным детям и подросткам</w:t>
      </w:r>
    </w:p>
    <w:p w:rsidR="008C7BD7" w:rsidRPr="008C7BD7" w:rsidRDefault="008C7BD7" w:rsidP="008C7BD7">
      <w:pPr>
        <w:spacing w:after="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8C7BD7">
        <w:rPr>
          <w:rFonts w:ascii="Times New Roman" w:hAnsi="Times New Roman" w:cs="Times New Roman"/>
          <w:sz w:val="24"/>
          <w:szCs w:val="24"/>
        </w:rPr>
        <w:t xml:space="preserve">— Оказания первичной врачебной медико-санитарной помощи при неотложных </w:t>
      </w:r>
      <w:proofErr w:type="gramStart"/>
      <w:r w:rsidRPr="008C7BD7">
        <w:rPr>
          <w:rFonts w:ascii="Times New Roman" w:hAnsi="Times New Roman" w:cs="Times New Roman"/>
          <w:sz w:val="24"/>
          <w:szCs w:val="24"/>
        </w:rPr>
        <w:t>состояниях  -</w:t>
      </w:r>
      <w:proofErr w:type="gramEnd"/>
      <w:r w:rsidRPr="008C7BD7">
        <w:rPr>
          <w:rFonts w:ascii="Times New Roman" w:hAnsi="Times New Roman" w:cs="Times New Roman"/>
          <w:sz w:val="24"/>
          <w:szCs w:val="24"/>
        </w:rPr>
        <w:t xml:space="preserve">  травме челюстно-лицевой области - кровотечении, асфиксии, переломах костей лица детям и подросткам; острых воспалительных процессах  челюстно-лицевой </w:t>
      </w:r>
      <w:proofErr w:type="spellStart"/>
      <w:r w:rsidRPr="008C7BD7">
        <w:rPr>
          <w:rFonts w:ascii="Times New Roman" w:hAnsi="Times New Roman" w:cs="Times New Roman"/>
          <w:sz w:val="24"/>
          <w:szCs w:val="24"/>
        </w:rPr>
        <w:t>областию</w:t>
      </w:r>
      <w:proofErr w:type="spellEnd"/>
    </w:p>
    <w:p w:rsidR="008C7BD7" w:rsidRDefault="008C7BD7" w:rsidP="00FD7F7A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5EF" w:rsidRPr="00FD7F7A" w:rsidRDefault="005F2B12" w:rsidP="00FD7F7A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F7A">
        <w:rPr>
          <w:rFonts w:ascii="Times New Roman" w:eastAsia="Times New Roman" w:hAnsi="Times New Roman" w:cs="Times New Roman"/>
          <w:b/>
          <w:sz w:val="24"/>
          <w:szCs w:val="24"/>
        </w:rPr>
        <w:t>Место дисциплины в структуре ООП:</w:t>
      </w:r>
    </w:p>
    <w:p w:rsidR="00C46291" w:rsidRPr="00FD7F7A" w:rsidRDefault="0027061F" w:rsidP="00FD7F7A">
      <w:pPr>
        <w:pStyle w:val="1"/>
        <w:spacing w:after="0" w:line="240" w:lineRule="auto"/>
        <w:ind w:left="0" w:right="0" w:firstLine="0"/>
        <w:jc w:val="both"/>
        <w:rPr>
          <w:szCs w:val="24"/>
        </w:rPr>
      </w:pPr>
      <w:r w:rsidRPr="00FD7F7A">
        <w:rPr>
          <w:szCs w:val="24"/>
          <w:lang w:eastAsia="ar-SA"/>
        </w:rPr>
        <w:t>Учебная дисциплина «</w:t>
      </w:r>
      <w:r w:rsidR="008C7BD7" w:rsidRPr="008C7BD7">
        <w:rPr>
          <w:bCs/>
          <w:szCs w:val="24"/>
          <w:u w:val="single"/>
          <w:lang w:eastAsia="ar-SA"/>
        </w:rPr>
        <w:t>Стоматология</w:t>
      </w:r>
      <w:r w:rsidRPr="00FD7F7A">
        <w:rPr>
          <w:szCs w:val="24"/>
          <w:lang w:eastAsia="ar-SA"/>
        </w:rPr>
        <w:t xml:space="preserve">» </w:t>
      </w:r>
      <w:r w:rsidR="00AA23E5">
        <w:rPr>
          <w:szCs w:val="24"/>
          <w:lang w:eastAsia="ar-SA"/>
        </w:rPr>
        <w:t>и</w:t>
      </w:r>
      <w:r w:rsidR="000F59A0" w:rsidRPr="00FD7F7A">
        <w:rPr>
          <w:szCs w:val="24"/>
        </w:rPr>
        <w:t xml:space="preserve">зучается на </w:t>
      </w:r>
      <w:r w:rsidR="009D4A4B">
        <w:rPr>
          <w:szCs w:val="24"/>
        </w:rPr>
        <w:t>5</w:t>
      </w:r>
      <w:r w:rsidR="000F59A0" w:rsidRPr="00FD7F7A">
        <w:rPr>
          <w:szCs w:val="24"/>
        </w:rPr>
        <w:t xml:space="preserve"> курс</w:t>
      </w:r>
      <w:r w:rsidR="003F64C0">
        <w:rPr>
          <w:szCs w:val="24"/>
        </w:rPr>
        <w:t>е</w:t>
      </w:r>
      <w:r w:rsidR="000F59A0" w:rsidRPr="00FD7F7A">
        <w:rPr>
          <w:szCs w:val="24"/>
        </w:rPr>
        <w:t xml:space="preserve"> в </w:t>
      </w:r>
      <w:r w:rsidR="009D4A4B">
        <w:rPr>
          <w:szCs w:val="24"/>
        </w:rPr>
        <w:t>10</w:t>
      </w:r>
      <w:r w:rsidR="000F59A0" w:rsidRPr="00FD7F7A">
        <w:rPr>
          <w:szCs w:val="24"/>
        </w:rPr>
        <w:t xml:space="preserve"> семестр</w:t>
      </w:r>
      <w:r w:rsidR="003F64C0">
        <w:rPr>
          <w:szCs w:val="24"/>
        </w:rPr>
        <w:t>е</w:t>
      </w:r>
      <w:r w:rsidR="000F59A0" w:rsidRPr="00FD7F7A">
        <w:rPr>
          <w:szCs w:val="24"/>
        </w:rPr>
        <w:t>.</w:t>
      </w:r>
    </w:p>
    <w:p w:rsidR="00F403EA" w:rsidRPr="00FD7F7A" w:rsidRDefault="00F403EA" w:rsidP="00FD7F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5EF" w:rsidRPr="00FD7F7A" w:rsidRDefault="005F2B12" w:rsidP="00FD7F7A">
      <w:pPr>
        <w:spacing w:after="120" w:line="240" w:lineRule="auto"/>
        <w:ind w:left="11" w:right="2761" w:hanging="11"/>
        <w:jc w:val="right"/>
        <w:rPr>
          <w:rFonts w:ascii="Times New Roman" w:hAnsi="Times New Roman" w:cs="Times New Roman"/>
          <w:sz w:val="24"/>
          <w:szCs w:val="24"/>
        </w:rPr>
      </w:pPr>
      <w:r w:rsidRPr="00FD7F7A">
        <w:rPr>
          <w:rFonts w:ascii="Times New Roman" w:eastAsia="Times New Roman" w:hAnsi="Times New Roman" w:cs="Times New Roman"/>
          <w:b/>
          <w:sz w:val="24"/>
          <w:szCs w:val="24"/>
        </w:rPr>
        <w:t>Распределение часов дисциплины: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2400"/>
        <w:gridCol w:w="2151"/>
        <w:gridCol w:w="1900"/>
      </w:tblGrid>
      <w:tr w:rsidR="008C7BD7" w:rsidRPr="008C7BD7" w:rsidTr="008C7BD7">
        <w:tc>
          <w:tcPr>
            <w:tcW w:w="3227" w:type="dxa"/>
            <w:vMerge w:val="restart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5103" w:type="dxa"/>
            <w:gridSpan w:val="2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2126" w:type="dxa"/>
            <w:vMerge w:val="restart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Трудоемкость по семестрам (АЧ)</w:t>
            </w:r>
          </w:p>
        </w:tc>
      </w:tr>
      <w:tr w:rsidR="008C7BD7" w:rsidRPr="008C7BD7" w:rsidTr="008C7BD7">
        <w:trPr>
          <w:trHeight w:val="458"/>
        </w:trPr>
        <w:tc>
          <w:tcPr>
            <w:tcW w:w="3227" w:type="dxa"/>
            <w:vMerge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в зачетных единицах (ЗЕ) </w:t>
            </w:r>
          </w:p>
        </w:tc>
        <w:tc>
          <w:tcPr>
            <w:tcW w:w="2410" w:type="dxa"/>
            <w:vMerge w:val="restart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 академических часах (АЧ)</w:t>
            </w:r>
          </w:p>
        </w:tc>
        <w:tc>
          <w:tcPr>
            <w:tcW w:w="2126" w:type="dxa"/>
            <w:vMerge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  <w:vMerge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Аудиторная работа, в том числе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Лекции (Л)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Лабораторные практикумы (ЛП)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Практические занятия (ПЗ)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Клинические практические занятия (КПЗ)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Семинары (С)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студента (СРС)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зачет/экзамен</w:t>
            </w:r>
            <w:r w:rsidRPr="008C7BD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(указать вид)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7BD7" w:rsidRPr="008C7BD7" w:rsidTr="008C7BD7">
        <w:tc>
          <w:tcPr>
            <w:tcW w:w="3227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8C7BD7" w:rsidRPr="008C7BD7" w:rsidRDefault="008C7BD7" w:rsidP="008C7BD7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C24D4" w:rsidRPr="00FD7F7A" w:rsidRDefault="003C24D4" w:rsidP="00FD7F7A">
      <w:pPr>
        <w:spacing w:after="0" w:line="240" w:lineRule="auto"/>
        <w:ind w:left="10" w:right="3291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65EF" w:rsidRPr="00FD7F7A" w:rsidRDefault="005F2B12" w:rsidP="00FD7F7A">
      <w:pPr>
        <w:spacing w:after="120" w:line="240" w:lineRule="auto"/>
        <w:ind w:left="11" w:right="3289" w:hanging="11"/>
        <w:jc w:val="right"/>
        <w:rPr>
          <w:rFonts w:ascii="Times New Roman" w:hAnsi="Times New Roman" w:cs="Times New Roman"/>
          <w:sz w:val="24"/>
          <w:szCs w:val="24"/>
        </w:rPr>
      </w:pPr>
      <w:r w:rsidRPr="00FD7F7A">
        <w:rPr>
          <w:rFonts w:ascii="Times New Roman" w:eastAsia="Times New Roman" w:hAnsi="Times New Roman" w:cs="Times New Roman"/>
          <w:b/>
          <w:sz w:val="24"/>
          <w:szCs w:val="24"/>
        </w:rPr>
        <w:t>Содержание дисциплины</w:t>
      </w:r>
    </w:p>
    <w:tbl>
      <w:tblPr>
        <w:tblW w:w="924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902"/>
      </w:tblGrid>
      <w:tr w:rsidR="008C7BD7" w:rsidRPr="008C7BD7" w:rsidTr="008C7BD7">
        <w:trPr>
          <w:trHeight w:val="212"/>
        </w:trPr>
        <w:tc>
          <w:tcPr>
            <w:tcW w:w="2340" w:type="dxa"/>
            <w:shd w:val="clear" w:color="auto" w:fill="auto"/>
            <w:vAlign w:val="center"/>
          </w:tcPr>
          <w:p w:rsidR="008C7BD7" w:rsidRPr="008C7BD7" w:rsidRDefault="008C7BD7" w:rsidP="008C7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902" w:type="dxa"/>
            <w:shd w:val="clear" w:color="auto" w:fill="auto"/>
            <w:vAlign w:val="center"/>
          </w:tcPr>
          <w:p w:rsidR="008C7BD7" w:rsidRPr="008C7BD7" w:rsidRDefault="008C7BD7" w:rsidP="008C7B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раздела в дидактических единицах</w:t>
            </w:r>
          </w:p>
        </w:tc>
      </w:tr>
      <w:tr w:rsidR="008C7BD7" w:rsidRPr="008C7BD7" w:rsidTr="008C7BD7">
        <w:trPr>
          <w:trHeight w:val="425"/>
        </w:trPr>
        <w:tc>
          <w:tcPr>
            <w:tcW w:w="2340" w:type="dxa"/>
          </w:tcPr>
          <w:p w:rsidR="008C7BD7" w:rsidRPr="008C7BD7" w:rsidRDefault="008C7BD7" w:rsidP="008C7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«В</w:t>
            </w: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ведение, история развития стоматологии, кариес».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1.Предмет и задачи стоматологии, ее разделы, задачи </w:t>
            </w:r>
            <w:r w:rsidRPr="008C7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обучения. </w:t>
            </w:r>
          </w:p>
          <w:p w:rsidR="008C7BD7" w:rsidRPr="008C7BD7" w:rsidRDefault="008C7BD7" w:rsidP="008C7BD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2.Обследование больных со стоматологическими заболеваниями</w:t>
            </w:r>
          </w:p>
          <w:p w:rsidR="008C7BD7" w:rsidRPr="008C7BD7" w:rsidRDefault="008C7BD7" w:rsidP="008C7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. Кариес: распространенность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интенсивность кариеса, этиология и патогенез (роль зубного налета, углеводов, дефицита фторидов,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де- и </w:t>
            </w:r>
            <w:proofErr w:type="spellStart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реминерализации</w:t>
            </w:r>
            <w:proofErr w:type="spellEnd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эмали).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7B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Классификация. Клиника кариеса. 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  <w:rPr>
                <w:spacing w:val="-5"/>
              </w:rPr>
            </w:pPr>
            <w:r w:rsidRPr="008C7BD7">
              <w:rPr>
                <w:color w:val="000000"/>
                <w:spacing w:val="2"/>
              </w:rPr>
              <w:t>5</w:t>
            </w:r>
            <w:r w:rsidRPr="008C7BD7">
              <w:rPr>
                <w:color w:val="000000"/>
              </w:rPr>
              <w:t>. Методы лечения кариеса. Принципы пломбирования.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spacing w:val="-5"/>
              </w:rPr>
              <w:t>6. Методы первичной профилактики стоматологических заболеваний. (индивидуальная гигиена полости рта- предметы, средства гигиены, методы чистки зубов, профессиональная гигиена, примене</w:t>
            </w:r>
            <w:r w:rsidRPr="008C7BD7">
              <w:rPr>
                <w:spacing w:val="-5"/>
              </w:rPr>
              <w:lastRenderedPageBreak/>
              <w:t xml:space="preserve">ние фторидов, герметизация </w:t>
            </w:r>
            <w:proofErr w:type="spellStart"/>
            <w:r w:rsidRPr="008C7BD7">
              <w:rPr>
                <w:spacing w:val="-5"/>
              </w:rPr>
              <w:t>фиссур</w:t>
            </w:r>
            <w:proofErr w:type="spellEnd"/>
            <w:r w:rsidRPr="008C7BD7">
              <w:rPr>
                <w:spacing w:val="-5"/>
              </w:rPr>
              <w:t xml:space="preserve"> зубов, роль</w:t>
            </w:r>
            <w:r>
              <w:rPr>
                <w:spacing w:val="-5"/>
              </w:rPr>
              <w:t xml:space="preserve"> </w:t>
            </w:r>
            <w:r w:rsidRPr="008C7BD7">
              <w:rPr>
                <w:spacing w:val="-5"/>
              </w:rPr>
              <w:t xml:space="preserve">рационального питания; стоматологическое просвещение). Разработка программ профилактики. </w:t>
            </w:r>
            <w:r w:rsidRPr="008C7BD7">
              <w:rPr>
                <w:spacing w:val="-1"/>
              </w:rPr>
              <w:t>12. Плано</w:t>
            </w:r>
            <w:r w:rsidRPr="008C7BD7">
              <w:rPr>
                <w:spacing w:val="-1"/>
              </w:rPr>
              <w:softHyphen/>
            </w:r>
            <w:r w:rsidRPr="008C7BD7">
              <w:t>вая санация полости рта.</w:t>
            </w:r>
          </w:p>
        </w:tc>
      </w:tr>
      <w:tr w:rsidR="008C7BD7" w:rsidRPr="008C7BD7" w:rsidTr="008C7BD7">
        <w:trPr>
          <w:trHeight w:val="945"/>
        </w:trPr>
        <w:tc>
          <w:tcPr>
            <w:tcW w:w="2340" w:type="dxa"/>
          </w:tcPr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сложнения кариеса: пульпит, периодонтит. Операция удаления зуба</w:t>
            </w:r>
            <w:r w:rsidRPr="008C7B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».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  <w:rPr>
                <w:color w:val="000000"/>
              </w:rPr>
            </w:pPr>
            <w:r w:rsidRPr="008C7BD7">
              <w:rPr>
                <w:color w:val="000000"/>
              </w:rPr>
              <w:t xml:space="preserve">1.Этиология и патогенез пульпита. Классификация. 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color w:val="000000"/>
              </w:rPr>
              <w:t xml:space="preserve">2. Клиника острого </w:t>
            </w:r>
            <w:r w:rsidRPr="008C7BD7">
              <w:rPr>
                <w:color w:val="000000"/>
                <w:spacing w:val="-1"/>
              </w:rPr>
              <w:t xml:space="preserve">пульпита. 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color w:val="000000"/>
                <w:spacing w:val="-1"/>
              </w:rPr>
              <w:t>3. Снятие боли при пульпите, врачом общего профиля. Методы л</w:t>
            </w:r>
            <w:r w:rsidRPr="008C7BD7">
              <w:rPr>
                <w:color w:val="000000"/>
              </w:rPr>
              <w:t>ечение пульпита стоматологом.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  <w:rPr>
                <w:color w:val="000000"/>
              </w:rPr>
            </w:pPr>
            <w:r w:rsidRPr="008C7BD7">
              <w:rPr>
                <w:color w:val="000000"/>
              </w:rPr>
              <w:t xml:space="preserve"> 4. Периодонтит. Этиология, патогенез, классификация, клиника, диагностика, принципы ле</w:t>
            </w:r>
            <w:r w:rsidRPr="008C7BD7">
              <w:rPr>
                <w:color w:val="000000"/>
              </w:rPr>
              <w:softHyphen/>
              <w:t>чения.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color w:val="000000"/>
              </w:rPr>
              <w:t>5. Обезболивание в стоматологии.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color w:val="000000"/>
              </w:rPr>
              <w:t xml:space="preserve">6. Показания к удалению зубов. Операция удаления зуба. 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  <w:rPr>
                <w:color w:val="000000"/>
              </w:rPr>
            </w:pPr>
            <w:r w:rsidRPr="008C7BD7">
              <w:rPr>
                <w:color w:val="000000"/>
              </w:rPr>
              <w:t>7. Хирургические методы сохранения зу</w:t>
            </w:r>
            <w:r w:rsidRPr="008C7BD7">
              <w:rPr>
                <w:color w:val="000000"/>
              </w:rPr>
              <w:softHyphen/>
              <w:t xml:space="preserve">бов. </w:t>
            </w:r>
          </w:p>
          <w:p w:rsidR="008C7BD7" w:rsidRPr="008C7BD7" w:rsidRDefault="008C7BD7" w:rsidP="008C7BD7">
            <w:pPr>
              <w:pStyle w:val="a3"/>
              <w:spacing w:after="0"/>
              <w:ind w:left="0"/>
              <w:jc w:val="both"/>
            </w:pPr>
            <w:r w:rsidRPr="008C7BD7">
              <w:rPr>
                <w:color w:val="000000"/>
              </w:rPr>
              <w:t xml:space="preserve">9. Роль хронического очага воспаления. Плановая санация. </w:t>
            </w:r>
          </w:p>
        </w:tc>
      </w:tr>
      <w:tr w:rsidR="008C7BD7" w:rsidRPr="008C7BD7" w:rsidTr="008C7BD7">
        <w:trPr>
          <w:trHeight w:val="920"/>
        </w:trPr>
        <w:tc>
          <w:tcPr>
            <w:tcW w:w="2340" w:type="dxa"/>
          </w:tcPr>
          <w:p w:rsidR="008C7BD7" w:rsidRPr="008C7BD7" w:rsidRDefault="008C7BD7" w:rsidP="008C7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BD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Остеомиелиты челюстей, флегмоны челюстно-лицевой области. Этиология, патогенез, клиника, лечение. Оказа</w:t>
            </w:r>
            <w:r w:rsidRPr="008C7BD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ние врачебной помощи. Участие в работе кабинета хирур</w:t>
            </w:r>
            <w:r w:rsidRPr="008C7BD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гической стоматологии».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1. Этиология и патогенез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острого остеомиелита.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 Клиника острого остеомиелита челюстей.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 Опасности развития ослож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нений: флебит лица, тромбоз кавернозного синуса, медиасти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нит, сепсис. 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4. Локализация 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флегмон. 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Клиника флегмон. 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5. Дифференциальная диагностика </w:t>
            </w:r>
            <w:proofErr w:type="spellStart"/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одонтогенных</w:t>
            </w:r>
            <w:proofErr w:type="spellEnd"/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флегмон и </w:t>
            </w:r>
            <w:proofErr w:type="spellStart"/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аденофлегмоны</w:t>
            </w:r>
            <w:proofErr w:type="spellEnd"/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. 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6. Принципы хирургического лечения флегмон челюстно-лицевой области.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7. 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</w:t>
            </w:r>
            <w:proofErr w:type="spellStart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внутриротовым</w:t>
            </w:r>
            <w:proofErr w:type="spellEnd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разрезам, методика. 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Принципы наружных разрезов на лице. Техника вскрытия подчелюстной флегмоны.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Одонтогенный</w:t>
            </w:r>
            <w:proofErr w:type="spellEnd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периостит, перикоронит.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Неодонтогенные</w:t>
            </w:r>
            <w:proofErr w:type="spellEnd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воспалительные заболевания лица и шеи.</w:t>
            </w:r>
          </w:p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12. Специфические воспалительные заболевания лица и шеи.</w:t>
            </w:r>
          </w:p>
        </w:tc>
      </w:tr>
      <w:tr w:rsidR="008C7BD7" w:rsidRPr="008C7BD7" w:rsidTr="008C7BD7">
        <w:trPr>
          <w:trHeight w:val="37"/>
        </w:trPr>
        <w:tc>
          <w:tcPr>
            <w:tcW w:w="2340" w:type="dxa"/>
          </w:tcPr>
          <w:p w:rsidR="008C7BD7" w:rsidRPr="008C7BD7" w:rsidRDefault="008C7BD7" w:rsidP="008C7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BD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Травмы челюстно-лицевой области».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огнестрельных и неогнестрельных </w:t>
            </w:r>
            <w:r w:rsidRPr="008C7B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травм лица. 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 зубов (ушиб, вывих, перелом). Клиника, лечебная тактика.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Травма мягких тканей лица.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хирургической обработки ран ли</w:t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ца. 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асфиксии, борьба с асфиксией, крово</w:t>
            </w:r>
            <w:r w:rsidRPr="008C7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течением на этапах эвакуации. 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Переломы костей лица (нижней, верхней челюсти, скуловой кости и дуги, костей носа). Клиника, диагностика.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Лечение переломов верхней и нижней челюстей. Транспортная и лечебная им</w:t>
            </w: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мобилизация. Ортопедические и хирургические методы.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ухода, </w:t>
            </w:r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питания. </w:t>
            </w:r>
          </w:p>
          <w:p w:rsidR="008C7BD7" w:rsidRPr="008C7BD7" w:rsidRDefault="008C7BD7" w:rsidP="008C7BD7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Травматиче</w:t>
            </w:r>
            <w:r w:rsidRPr="008C7B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softHyphen/>
              <w:t xml:space="preserve">ский остеомиелит. </w:t>
            </w:r>
          </w:p>
        </w:tc>
      </w:tr>
      <w:tr w:rsidR="008C7BD7" w:rsidRPr="008C7BD7" w:rsidTr="008C7BD7">
        <w:trPr>
          <w:trHeight w:val="37"/>
        </w:trPr>
        <w:tc>
          <w:tcPr>
            <w:tcW w:w="2340" w:type="dxa"/>
          </w:tcPr>
          <w:p w:rsidR="008C7BD7" w:rsidRPr="008C7BD7" w:rsidRDefault="008C7BD7" w:rsidP="008C7B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Опухоли и опухолеподобные образования мягких тканей и костей лица. Канцерогенез. Роль окружающей среды, </w:t>
            </w:r>
            <w:proofErr w:type="spellStart"/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табококурения</w:t>
            </w:r>
            <w:proofErr w:type="spellEnd"/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. </w:t>
            </w:r>
            <w:proofErr w:type="spellStart"/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Предраки</w:t>
            </w:r>
            <w:proofErr w:type="spellEnd"/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. </w:t>
            </w:r>
            <w:r w:rsidRPr="008C7BD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Клиника, </w:t>
            </w:r>
            <w:r w:rsidRPr="008C7BD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диагностика, лечение,</w:t>
            </w: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профилактика».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Причины опухолей, теория Зильбера.</w:t>
            </w:r>
          </w:p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Морфологи</w:t>
            </w: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ческая классификация, классификация Пирогова-</w:t>
            </w:r>
            <w:proofErr w:type="spellStart"/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Шабада</w:t>
            </w:r>
            <w:proofErr w:type="spellEnd"/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. </w:t>
            </w:r>
          </w:p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Доброкачественные опухо</w:t>
            </w:r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 слизистой полости рта, мягких тканей лица и шеи, сосудистые новообразования, боковые и срединные кисты и свищи шеи.</w:t>
            </w:r>
          </w:p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Доброкачественные опухоли и опухолеподобные поражения костей лица.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Фиброзная дисплазия. </w:t>
            </w:r>
          </w:p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Предраковые состояния полости рта и губы: бородавчатый </w:t>
            </w:r>
            <w:proofErr w:type="spellStart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предрак</w:t>
            </w:r>
            <w:proofErr w:type="spellEnd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лейкоплакия, болезнь </w:t>
            </w:r>
            <w:proofErr w:type="spellStart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Боуэна</w:t>
            </w:r>
            <w:proofErr w:type="spellEnd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эритроплазия</w:t>
            </w:r>
            <w:proofErr w:type="spellEnd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Кейра</w:t>
            </w:r>
            <w:proofErr w:type="spellEnd"/>
            <w:r w:rsidRPr="008C7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гиперкератоз, </w:t>
            </w:r>
            <w:proofErr w:type="spellStart"/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хейлит</w:t>
            </w:r>
            <w:proofErr w:type="spellEnd"/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Манганотти</w:t>
            </w:r>
            <w:proofErr w:type="spellEnd"/>
            <w:r w:rsidRPr="008C7BD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C7BD7" w:rsidRPr="008C7BD7" w:rsidRDefault="008C7BD7" w:rsidP="008C7BD7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челюстно-лицевой области. Рак губы и языка.</w:t>
            </w:r>
          </w:p>
        </w:tc>
      </w:tr>
      <w:tr w:rsidR="008C7BD7" w:rsidRPr="008C7BD7" w:rsidTr="008C7BD7">
        <w:trPr>
          <w:trHeight w:val="37"/>
        </w:trPr>
        <w:tc>
          <w:tcPr>
            <w:tcW w:w="2340" w:type="dxa"/>
          </w:tcPr>
          <w:p w:rsidR="008C7BD7" w:rsidRPr="008C7BD7" w:rsidRDefault="008C7BD7" w:rsidP="008C7B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Врожденная патология лица. Заболевания слизистой обо</w:t>
            </w:r>
            <w:r w:rsidRPr="008C7BD7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softHyphen/>
              <w:t>лочки полости рта. Заболевания пародонта»</w:t>
            </w:r>
          </w:p>
        </w:tc>
        <w:tc>
          <w:tcPr>
            <w:tcW w:w="6902" w:type="dxa"/>
          </w:tcPr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Классификация врожденных расщелин верхней губы и неба. Статистика, причины, профилактика врожденной патологии.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Клиника врожденных расщелин верхней губы и неба. Анатомические и функциональные расстройства.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Уход за детьми с расщелинами верхней губы и неба. 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сроков операций, принципы операций. 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детей с врожденными пороками развития лица. 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Заболевания слизистой оболочки полости рта.</w:t>
            </w:r>
          </w:p>
          <w:p w:rsidR="008C7BD7" w:rsidRPr="008C7BD7" w:rsidRDefault="008C7BD7" w:rsidP="008C7BD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Заболевания пародонта.</w:t>
            </w:r>
          </w:p>
        </w:tc>
      </w:tr>
    </w:tbl>
    <w:p w:rsidR="00AA23E5" w:rsidRPr="00AA23E5" w:rsidRDefault="00AA23E5" w:rsidP="00AA23E5"/>
    <w:p w:rsidR="00A865EF" w:rsidRDefault="005F2B12" w:rsidP="00FD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7F7A">
        <w:rPr>
          <w:rFonts w:ascii="Times New Roman" w:hAnsi="Times New Roman" w:cs="Times New Roman"/>
          <w:sz w:val="24"/>
          <w:szCs w:val="24"/>
        </w:rPr>
        <w:t>Разработчики: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278"/>
        <w:gridCol w:w="2088"/>
        <w:gridCol w:w="3028"/>
        <w:gridCol w:w="1310"/>
      </w:tblGrid>
      <w:tr w:rsidR="008C7BD7" w:rsidRPr="008C7BD7" w:rsidTr="008C7BD7">
        <w:trPr>
          <w:cantSplit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8C7BD7" w:rsidRPr="008C7BD7" w:rsidTr="008C7BD7">
        <w:trPr>
          <w:cantSplit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Мохначева С.Б.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Заведующая кафедрой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ГОУ ВПО ИГМА</w:t>
            </w:r>
          </w:p>
        </w:tc>
      </w:tr>
      <w:tr w:rsidR="008C7BD7" w:rsidRPr="008C7BD7" w:rsidTr="008C7BD7">
        <w:trPr>
          <w:cantSplit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Халюта</w:t>
            </w:r>
            <w:proofErr w:type="spellEnd"/>
            <w:r w:rsidRPr="008C7BD7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BD7" w:rsidRPr="008C7BD7" w:rsidRDefault="008C7BD7" w:rsidP="008C7BD7">
            <w:pPr>
              <w:tabs>
                <w:tab w:val="left" w:pos="9356"/>
                <w:tab w:val="left" w:pos="1389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BD7">
              <w:rPr>
                <w:rFonts w:ascii="Times New Roman" w:hAnsi="Times New Roman" w:cs="Times New Roman"/>
                <w:sz w:val="24"/>
                <w:szCs w:val="24"/>
              </w:rPr>
              <w:t>ГОУ ВПО ИГМА</w:t>
            </w:r>
          </w:p>
        </w:tc>
      </w:tr>
    </w:tbl>
    <w:p w:rsidR="00F403EA" w:rsidRPr="00FD7F7A" w:rsidRDefault="00F403EA" w:rsidP="00FD7F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3EA" w:rsidRPr="00FD7F7A" w:rsidSect="0027061F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328D"/>
    <w:multiLevelType w:val="hybridMultilevel"/>
    <w:tmpl w:val="1FDEDEFA"/>
    <w:lvl w:ilvl="0" w:tplc="BD7A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8CA64D5"/>
    <w:multiLevelType w:val="hybridMultilevel"/>
    <w:tmpl w:val="E082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FE"/>
    <w:multiLevelType w:val="hybridMultilevel"/>
    <w:tmpl w:val="82E85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366C"/>
    <w:multiLevelType w:val="hybridMultilevel"/>
    <w:tmpl w:val="692C3494"/>
    <w:lvl w:ilvl="0" w:tplc="471ED96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2ED26419"/>
    <w:multiLevelType w:val="hybridMultilevel"/>
    <w:tmpl w:val="DC66B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3A6159"/>
    <w:multiLevelType w:val="hybridMultilevel"/>
    <w:tmpl w:val="D9424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454A7"/>
    <w:multiLevelType w:val="hybridMultilevel"/>
    <w:tmpl w:val="B130F378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81923B3"/>
    <w:multiLevelType w:val="hybridMultilevel"/>
    <w:tmpl w:val="FAECC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01C2F"/>
    <w:multiLevelType w:val="hybridMultilevel"/>
    <w:tmpl w:val="0D52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E1522"/>
    <w:multiLevelType w:val="hybridMultilevel"/>
    <w:tmpl w:val="A74A6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74358"/>
    <w:multiLevelType w:val="hybridMultilevel"/>
    <w:tmpl w:val="6E8A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E364E"/>
    <w:multiLevelType w:val="hybridMultilevel"/>
    <w:tmpl w:val="F904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B21F8"/>
    <w:multiLevelType w:val="hybridMultilevel"/>
    <w:tmpl w:val="D2BAE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7225D4"/>
    <w:multiLevelType w:val="hybridMultilevel"/>
    <w:tmpl w:val="AC0E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919D8"/>
    <w:multiLevelType w:val="hybridMultilevel"/>
    <w:tmpl w:val="560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C7403E"/>
    <w:multiLevelType w:val="hybridMultilevel"/>
    <w:tmpl w:val="CC66FD3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045495"/>
    <w:multiLevelType w:val="multilevel"/>
    <w:tmpl w:val="637C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7" w15:restartNumberingAfterBreak="0">
    <w:nsid w:val="72E03FE9"/>
    <w:multiLevelType w:val="hybridMultilevel"/>
    <w:tmpl w:val="E0829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408D7"/>
    <w:multiLevelType w:val="multilevel"/>
    <w:tmpl w:val="EFAE6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17"/>
  </w:num>
  <w:num w:numId="9">
    <w:abstractNumId w:val="10"/>
  </w:num>
  <w:num w:numId="10">
    <w:abstractNumId w:val="1"/>
  </w:num>
  <w:num w:numId="11">
    <w:abstractNumId w:val="15"/>
  </w:num>
  <w:num w:numId="12">
    <w:abstractNumId w:val="8"/>
  </w:num>
  <w:num w:numId="13">
    <w:abstractNumId w:val="3"/>
  </w:num>
  <w:num w:numId="14">
    <w:abstractNumId w:val="12"/>
  </w:num>
  <w:num w:numId="15">
    <w:abstractNumId w:val="4"/>
  </w:num>
  <w:num w:numId="16">
    <w:abstractNumId w:val="14"/>
  </w:num>
  <w:num w:numId="17">
    <w:abstractNumId w:val="0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F"/>
    <w:rsid w:val="000F59A0"/>
    <w:rsid w:val="001E33B7"/>
    <w:rsid w:val="0027061F"/>
    <w:rsid w:val="003353D0"/>
    <w:rsid w:val="003C24D4"/>
    <w:rsid w:val="003F64C0"/>
    <w:rsid w:val="005F2B12"/>
    <w:rsid w:val="008C7BD7"/>
    <w:rsid w:val="009D4A4B"/>
    <w:rsid w:val="00A865EF"/>
    <w:rsid w:val="00AA23E5"/>
    <w:rsid w:val="00AF225D"/>
    <w:rsid w:val="00C17E50"/>
    <w:rsid w:val="00C46291"/>
    <w:rsid w:val="00F403EA"/>
    <w:rsid w:val="00F54148"/>
    <w:rsid w:val="00FD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92E60-648B-4A2F-859A-121BE9B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64" w:lineRule="auto"/>
      <w:ind w:left="1257" w:right="124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basedOn w:val="a"/>
    <w:link w:val="a4"/>
    <w:rsid w:val="003C24D4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C24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cp:lastModifiedBy>Алексей</cp:lastModifiedBy>
  <cp:revision>7</cp:revision>
  <dcterms:created xsi:type="dcterms:W3CDTF">2016-03-30T06:05:00Z</dcterms:created>
  <dcterms:modified xsi:type="dcterms:W3CDTF">2016-05-17T06:00:00Z</dcterms:modified>
</cp:coreProperties>
</file>