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1F" w:rsidRPr="00FD7F7A" w:rsidRDefault="005F2B12" w:rsidP="00FD7F7A">
      <w:pPr>
        <w:spacing w:after="0" w:line="240" w:lineRule="auto"/>
        <w:ind w:left="1257" w:right="1244" w:hanging="10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FD7F7A">
        <w:rPr>
          <w:rFonts w:ascii="Times New Roman" w:eastAsia="Times New Roman" w:hAnsi="Times New Roman" w:cs="Times New Roman"/>
          <w:sz w:val="24"/>
        </w:rPr>
        <w:t xml:space="preserve">Министерство здравоохранения Российской Федерации </w:t>
      </w:r>
    </w:p>
    <w:p w:rsidR="0027061F" w:rsidRPr="00FD7F7A" w:rsidRDefault="005F2B12" w:rsidP="00FD7F7A">
      <w:pPr>
        <w:spacing w:after="0" w:line="240" w:lineRule="auto"/>
        <w:ind w:left="1257" w:right="1244" w:hanging="10"/>
        <w:jc w:val="center"/>
        <w:rPr>
          <w:rFonts w:ascii="Times New Roman" w:eastAsia="Times New Roman" w:hAnsi="Times New Roman" w:cs="Times New Roman"/>
          <w:sz w:val="24"/>
        </w:rPr>
      </w:pPr>
      <w:r w:rsidRPr="00FD7F7A">
        <w:rPr>
          <w:rFonts w:ascii="Times New Roman" w:eastAsia="Times New Roman" w:hAnsi="Times New Roman" w:cs="Times New Roman"/>
          <w:sz w:val="24"/>
        </w:rPr>
        <w:t xml:space="preserve">государственное бюджетное образовательное учреждение </w:t>
      </w:r>
    </w:p>
    <w:p w:rsidR="00A865EF" w:rsidRPr="00FD7F7A" w:rsidRDefault="005F2B12" w:rsidP="00FD7F7A">
      <w:pPr>
        <w:spacing w:after="0" w:line="240" w:lineRule="auto"/>
        <w:ind w:left="1257" w:right="1244" w:hanging="10"/>
        <w:jc w:val="center"/>
        <w:rPr>
          <w:rFonts w:ascii="Times New Roman" w:hAnsi="Times New Roman" w:cs="Times New Roman"/>
        </w:rPr>
      </w:pPr>
      <w:r w:rsidRPr="00FD7F7A">
        <w:rPr>
          <w:rFonts w:ascii="Times New Roman" w:eastAsia="Times New Roman" w:hAnsi="Times New Roman" w:cs="Times New Roman"/>
          <w:sz w:val="24"/>
        </w:rPr>
        <w:t>высшего профессионального образования</w:t>
      </w:r>
    </w:p>
    <w:p w:rsidR="00A865EF" w:rsidRPr="00FD7F7A" w:rsidRDefault="005F2B12" w:rsidP="00FD7F7A">
      <w:pPr>
        <w:spacing w:after="0" w:line="240" w:lineRule="auto"/>
        <w:ind w:left="12" w:right="1" w:hanging="10"/>
        <w:jc w:val="center"/>
        <w:rPr>
          <w:rFonts w:ascii="Times New Roman" w:hAnsi="Times New Roman" w:cs="Times New Roman"/>
        </w:rPr>
      </w:pPr>
      <w:r w:rsidRPr="00FD7F7A">
        <w:rPr>
          <w:rFonts w:ascii="Times New Roman" w:eastAsia="Times New Roman" w:hAnsi="Times New Roman" w:cs="Times New Roman"/>
          <w:b/>
          <w:sz w:val="24"/>
        </w:rPr>
        <w:t>Ижевская государственная медицинская академия</w:t>
      </w:r>
    </w:p>
    <w:p w:rsidR="00FD7F7A" w:rsidRDefault="00FD7F7A" w:rsidP="00FD7F7A">
      <w:pPr>
        <w:spacing w:after="0" w:line="240" w:lineRule="auto"/>
        <w:ind w:left="1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D7F7A" w:rsidRDefault="00FD7F7A" w:rsidP="00FD7F7A">
      <w:pPr>
        <w:spacing w:after="0" w:line="240" w:lineRule="auto"/>
        <w:ind w:left="1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D7F7A" w:rsidRDefault="00FD7F7A" w:rsidP="00FD7F7A">
      <w:pPr>
        <w:spacing w:after="0" w:line="240" w:lineRule="auto"/>
        <w:ind w:left="1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D7F7A" w:rsidRDefault="00FD7F7A" w:rsidP="00FD7F7A">
      <w:pPr>
        <w:spacing w:after="0" w:line="240" w:lineRule="auto"/>
        <w:ind w:left="1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65EF" w:rsidRPr="00FD7F7A" w:rsidRDefault="005F2B12" w:rsidP="00FD7F7A">
      <w:pPr>
        <w:spacing w:after="0" w:line="240" w:lineRule="auto"/>
        <w:ind w:left="12" w:hanging="10"/>
        <w:jc w:val="center"/>
        <w:rPr>
          <w:rFonts w:ascii="Times New Roman" w:hAnsi="Times New Roman" w:cs="Times New Roman"/>
        </w:rPr>
      </w:pPr>
      <w:r w:rsidRPr="00FD7F7A">
        <w:rPr>
          <w:rFonts w:ascii="Times New Roman" w:eastAsia="Times New Roman" w:hAnsi="Times New Roman" w:cs="Times New Roman"/>
          <w:b/>
          <w:sz w:val="24"/>
        </w:rPr>
        <w:t>АННОТАЦИЯ ПРОГРАММЫ ДИСЦИПЛИНЫ</w:t>
      </w:r>
    </w:p>
    <w:p w:rsidR="00A865EF" w:rsidRPr="00FD7F7A" w:rsidRDefault="00C17E50" w:rsidP="00FD7F7A">
      <w:pPr>
        <w:spacing w:after="0" w:line="240" w:lineRule="auto"/>
        <w:ind w:left="12" w:right="1" w:hanging="10"/>
        <w:jc w:val="center"/>
        <w:rPr>
          <w:rFonts w:ascii="Times New Roman" w:hAnsi="Times New Roman" w:cs="Times New Roman"/>
        </w:rPr>
      </w:pPr>
      <w:r w:rsidRPr="00FD7F7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  <w:t>«</w:t>
      </w:r>
      <w:r w:rsidR="009D4A4B" w:rsidRPr="009D4A4B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ar-SA"/>
        </w:rPr>
        <w:t>Педиатрия</w:t>
      </w:r>
      <w:r w:rsidRPr="00FD7F7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  <w:t>»</w:t>
      </w:r>
    </w:p>
    <w:p w:rsidR="00FD7F7A" w:rsidRDefault="00FD7F7A" w:rsidP="00FD7F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FD7F7A" w:rsidRDefault="00FD7F7A" w:rsidP="00FD7F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FD7F7A" w:rsidRDefault="00FD7F7A" w:rsidP="00FD7F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27061F" w:rsidRPr="0027061F" w:rsidRDefault="0027061F" w:rsidP="00FD7F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Направление подготовки (специальность) </w:t>
      </w: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AA23E5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>31.05.01</w:t>
      </w: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 xml:space="preserve"> «Лечебное дело»</w:t>
      </w:r>
    </w:p>
    <w:p w:rsidR="0027061F" w:rsidRPr="0027061F" w:rsidRDefault="0027061F" w:rsidP="00FD7F7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27061F" w:rsidRPr="0027061F" w:rsidRDefault="0027061F" w:rsidP="00FD7F7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Профиль                        </w:t>
      </w:r>
      <w:proofErr w:type="gramStart"/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</w:t>
      </w:r>
      <w:r w:rsidRPr="0027061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ar-SA"/>
        </w:rPr>
        <w:t>«</w:t>
      </w:r>
      <w:proofErr w:type="spellStart"/>
      <w:proofErr w:type="gramEnd"/>
      <w:r w:rsidRPr="0027061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ar-SA"/>
        </w:rPr>
        <w:t>Специали</w:t>
      </w:r>
      <w:r w:rsidR="00AA23E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ar-SA"/>
        </w:rPr>
        <w:t>тет</w:t>
      </w:r>
      <w:proofErr w:type="spellEnd"/>
      <w:r w:rsidRPr="0027061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ar-SA"/>
        </w:rPr>
        <w:t>»</w:t>
      </w:r>
    </w:p>
    <w:p w:rsidR="0027061F" w:rsidRPr="0027061F" w:rsidRDefault="0027061F" w:rsidP="00FD7F7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27061F" w:rsidRPr="0027061F" w:rsidRDefault="0027061F" w:rsidP="00FD7F7A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27061F" w:rsidRPr="0027061F" w:rsidRDefault="0027061F" w:rsidP="00FD7F7A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Трудоемкость дисциплины </w:t>
      </w:r>
      <w:r w:rsidR="009D4A4B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>10</w:t>
      </w: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зачетных единиц</w:t>
      </w:r>
    </w:p>
    <w:p w:rsidR="0027061F" w:rsidRDefault="0027061F" w:rsidP="00FD7F7A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AA23E5" w:rsidRPr="00AA23E5" w:rsidRDefault="00AA23E5" w:rsidP="00AA23E5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3E5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3353D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A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3D0" w:rsidRPr="003353D0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содержания и качества подготовки обучающихся федеральному государственному образовательному стандарту высшего образования </w:t>
      </w:r>
      <w:r w:rsidR="003353D0" w:rsidRPr="003353D0">
        <w:rPr>
          <w:rFonts w:ascii="Times New Roman" w:eastAsia="Times New Roman" w:hAnsi="Times New Roman" w:cs="Times New Roman"/>
          <w:b/>
          <w:sz w:val="24"/>
          <w:szCs w:val="24"/>
        </w:rPr>
        <w:t>31.05.01</w:t>
      </w:r>
      <w:proofErr w:type="gramStart"/>
      <w:r w:rsidR="003353D0" w:rsidRPr="003353D0">
        <w:rPr>
          <w:rFonts w:ascii="Times New Roman" w:eastAsia="Times New Roman" w:hAnsi="Times New Roman" w:cs="Times New Roman"/>
          <w:b/>
          <w:sz w:val="24"/>
          <w:szCs w:val="24"/>
        </w:rPr>
        <w:t>,  2013</w:t>
      </w:r>
      <w:proofErr w:type="gramEnd"/>
      <w:r w:rsidR="003353D0" w:rsidRPr="003353D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AA23E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353D0" w:rsidRDefault="003353D0" w:rsidP="00FD7F7A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F403EA" w:rsidRPr="00F403EA" w:rsidRDefault="00F403EA" w:rsidP="00F403E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F403EA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</w:t>
      </w:r>
      <w:r w:rsidRPr="00F403EA">
        <w:rPr>
          <w:rFonts w:ascii="Times New Roman" w:hAnsi="Times New Roman" w:cs="Times New Roman"/>
          <w:b/>
          <w:sz w:val="24"/>
          <w:szCs w:val="24"/>
        </w:rPr>
        <w:t>«</w:t>
      </w:r>
      <w:r w:rsidR="009D4A4B">
        <w:rPr>
          <w:rFonts w:ascii="Times New Roman" w:hAnsi="Times New Roman" w:cs="Times New Roman"/>
          <w:b/>
          <w:sz w:val="24"/>
          <w:szCs w:val="24"/>
        </w:rPr>
        <w:t>Педиатрия</w:t>
      </w:r>
      <w:r w:rsidRPr="00F403EA">
        <w:rPr>
          <w:rFonts w:ascii="Times New Roman" w:hAnsi="Times New Roman" w:cs="Times New Roman"/>
          <w:b/>
          <w:sz w:val="24"/>
          <w:szCs w:val="24"/>
        </w:rPr>
        <w:t>»</w:t>
      </w:r>
      <w:r w:rsidRPr="00F403EA">
        <w:rPr>
          <w:rFonts w:ascii="Times New Roman" w:hAnsi="Times New Roman" w:cs="Times New Roman"/>
          <w:sz w:val="24"/>
          <w:szCs w:val="24"/>
        </w:rPr>
        <w:t xml:space="preserve"> направлен на формирование следующих компетенций:  </w:t>
      </w:r>
    </w:p>
    <w:p w:rsidR="009D4A4B" w:rsidRPr="009D4A4B" w:rsidRDefault="009D4A4B" w:rsidP="009D4A4B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4A4B">
        <w:rPr>
          <w:rFonts w:ascii="Times New Roman" w:hAnsi="Times New Roman" w:cs="Times New Roman"/>
          <w:sz w:val="24"/>
          <w:szCs w:val="24"/>
        </w:rPr>
        <w:t>готовность к сбору и анализу жалоб пациента, данных его анамнеза, результатов осмотра, лабораторных, инструментальных, патологоанатомических и иных исследований в целях распознавания состояния или установления факта наличия или отсутствия заболевания (ПК-5);</w:t>
      </w:r>
    </w:p>
    <w:p w:rsidR="009D4A4B" w:rsidRPr="009D4A4B" w:rsidRDefault="009D4A4B" w:rsidP="009D4A4B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4A4B">
        <w:rPr>
          <w:rFonts w:ascii="Times New Roman" w:hAnsi="Times New Roman" w:cs="Times New Roman"/>
          <w:sz w:val="24"/>
          <w:szCs w:val="24"/>
        </w:rPr>
        <w:t xml:space="preserve">способность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 (ПК-6); </w:t>
      </w:r>
    </w:p>
    <w:p w:rsidR="009D4A4B" w:rsidRPr="009D4A4B" w:rsidRDefault="009D4A4B" w:rsidP="009D4A4B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4A4B">
        <w:rPr>
          <w:rFonts w:ascii="Times New Roman" w:hAnsi="Times New Roman" w:cs="Times New Roman"/>
          <w:sz w:val="24"/>
          <w:szCs w:val="24"/>
        </w:rPr>
        <w:t xml:space="preserve">способность к определению тактики ведения больных с различными нозологическими формами (ПК-8); </w:t>
      </w:r>
    </w:p>
    <w:p w:rsidR="009D4A4B" w:rsidRPr="009D4A4B" w:rsidRDefault="009D4A4B" w:rsidP="009D4A4B">
      <w:pPr>
        <w:spacing w:after="0" w:line="240" w:lineRule="auto"/>
        <w:ind w:left="-5" w:hanging="10"/>
        <w:rPr>
          <w:rFonts w:ascii="Times New Roman" w:hAnsi="Times New Roman" w:cs="Times New Roman"/>
          <w:b/>
          <w:i/>
          <w:sz w:val="24"/>
          <w:szCs w:val="24"/>
        </w:rPr>
      </w:pPr>
    </w:p>
    <w:p w:rsidR="009D4A4B" w:rsidRPr="009D4A4B" w:rsidRDefault="009D4A4B" w:rsidP="009D4A4B">
      <w:pPr>
        <w:spacing w:after="0" w:line="240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 w:rsidRPr="009D4A4B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9D4A4B" w:rsidRPr="009D4A4B" w:rsidRDefault="009D4A4B" w:rsidP="009D4A4B">
      <w:pPr>
        <w:spacing w:after="0" w:line="240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 w:rsidRPr="009D4A4B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9D4A4B" w:rsidRPr="009D4A4B" w:rsidRDefault="009D4A4B" w:rsidP="009D4A4B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9D4A4B">
        <w:rPr>
          <w:rFonts w:ascii="Times New Roman" w:hAnsi="Times New Roman" w:cs="Times New Roman"/>
          <w:sz w:val="24"/>
          <w:szCs w:val="24"/>
        </w:rPr>
        <w:t>1. Показатели здоровья населения, факторы, формирующие здоровье человека (экологические, профессиональные, природно-климатические, эпидемические, социальные, эпидемиологические, психоэмоциональные, генетические)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4A4B" w:rsidRPr="009D4A4B" w:rsidRDefault="009D4A4B" w:rsidP="009D4A4B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9D4A4B">
        <w:rPr>
          <w:rFonts w:ascii="Times New Roman" w:hAnsi="Times New Roman" w:cs="Times New Roman"/>
          <w:sz w:val="24"/>
          <w:szCs w:val="24"/>
        </w:rPr>
        <w:t>2. Заболевания, связанные с неблагоприятным воздействием климатических и социальных факторов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4A4B" w:rsidRPr="009D4A4B" w:rsidRDefault="009D4A4B" w:rsidP="009D4A4B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9D4A4B">
        <w:rPr>
          <w:rFonts w:ascii="Times New Roman" w:hAnsi="Times New Roman" w:cs="Times New Roman"/>
          <w:sz w:val="24"/>
          <w:szCs w:val="24"/>
        </w:rPr>
        <w:t>3.основы профилактической медицины, организацию профилактических мероприятий, направленных на укрепление здоровья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4A4B" w:rsidRPr="009D4A4B" w:rsidRDefault="009D4A4B" w:rsidP="009D4A4B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9D4A4B">
        <w:rPr>
          <w:rFonts w:ascii="Times New Roman" w:hAnsi="Times New Roman" w:cs="Times New Roman"/>
          <w:sz w:val="24"/>
          <w:szCs w:val="24"/>
        </w:rPr>
        <w:t>5. Этиологию, патогенез и меры профилактики наиболее часто встречающихся заболеваний; современную классификацию заболеваний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4A4B" w:rsidRPr="009D4A4B" w:rsidRDefault="009D4A4B" w:rsidP="009D4A4B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9D4A4B">
        <w:rPr>
          <w:rFonts w:ascii="Times New Roman" w:hAnsi="Times New Roman" w:cs="Times New Roman"/>
          <w:sz w:val="24"/>
          <w:szCs w:val="24"/>
        </w:rPr>
        <w:t>6. Клиническую картину, особенности течения и возможные осложнения наиболее распространенных заболеваний, протекающих в типичной форме у различных возрастных гру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9D4A4B">
        <w:rPr>
          <w:rFonts w:ascii="Times New Roman" w:hAnsi="Times New Roman" w:cs="Times New Roman"/>
          <w:sz w:val="24"/>
          <w:szCs w:val="24"/>
        </w:rPr>
        <w:t>;</w:t>
      </w:r>
    </w:p>
    <w:p w:rsidR="009D4A4B" w:rsidRPr="009D4A4B" w:rsidRDefault="009D4A4B" w:rsidP="009D4A4B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9D4A4B">
        <w:rPr>
          <w:rFonts w:ascii="Times New Roman" w:hAnsi="Times New Roman" w:cs="Times New Roman"/>
          <w:sz w:val="24"/>
          <w:szCs w:val="24"/>
        </w:rPr>
        <w:t xml:space="preserve">7. Методы диагностики, диагностические возможности методов непосредственного исследования больного терапевтического, хирургического и инфекционного профиля, современные методы клинического, лабораторного, инструментального обследования больных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D4A4B">
        <w:rPr>
          <w:rFonts w:ascii="Times New Roman" w:hAnsi="Times New Roman" w:cs="Times New Roman"/>
          <w:sz w:val="24"/>
          <w:szCs w:val="24"/>
        </w:rPr>
        <w:t>включая эндоскопические, рентгенологические методы ультразвуковую диагностику)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4A4B" w:rsidRPr="009D4A4B" w:rsidRDefault="009D4A4B" w:rsidP="009D4A4B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9D4A4B">
        <w:rPr>
          <w:rFonts w:ascii="Times New Roman" w:hAnsi="Times New Roman" w:cs="Times New Roman"/>
          <w:sz w:val="24"/>
          <w:szCs w:val="24"/>
        </w:rPr>
        <w:lastRenderedPageBreak/>
        <w:t>8. Основы организации медицинской (амбулаторно-поликлинической и стационарной) помощи различным группам населения, принципы диспансеризации населения, реабилитации больных, основы организации медицинского обеспечения, занимающихся физической культурой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4A4B" w:rsidRPr="009D4A4B" w:rsidRDefault="009D4A4B" w:rsidP="009D4A4B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9D4A4B">
        <w:rPr>
          <w:rFonts w:ascii="Times New Roman" w:hAnsi="Times New Roman" w:cs="Times New Roman"/>
          <w:sz w:val="24"/>
          <w:szCs w:val="24"/>
        </w:rPr>
        <w:t>9. Критерии диагноза различных заболеваний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4A4B" w:rsidRPr="009D4A4B" w:rsidRDefault="009D4A4B" w:rsidP="009D4A4B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9D4A4B">
        <w:rPr>
          <w:rFonts w:ascii="Times New Roman" w:hAnsi="Times New Roman" w:cs="Times New Roman"/>
          <w:sz w:val="24"/>
          <w:szCs w:val="24"/>
        </w:rPr>
        <w:t xml:space="preserve">10. Патогенез инфекционных болезней, их основные клинические проявления, основные методы лабораторной и инструментальной диагностики, применяемые в </w:t>
      </w:r>
      <w:proofErr w:type="spellStart"/>
      <w:r w:rsidRPr="009D4A4B">
        <w:rPr>
          <w:rFonts w:ascii="Times New Roman" w:hAnsi="Times New Roman" w:cs="Times New Roman"/>
          <w:sz w:val="24"/>
          <w:szCs w:val="24"/>
        </w:rPr>
        <w:t>инфектологии</w:t>
      </w:r>
      <w:proofErr w:type="spellEnd"/>
      <w:r w:rsidRPr="009D4A4B">
        <w:rPr>
          <w:rFonts w:ascii="Times New Roman" w:hAnsi="Times New Roman" w:cs="Times New Roman"/>
          <w:sz w:val="24"/>
          <w:szCs w:val="24"/>
        </w:rPr>
        <w:t xml:space="preserve"> (показания к применению, теоретические основы метода, трактовка результатов)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4A4B" w:rsidRPr="009D4A4B" w:rsidRDefault="009D4A4B" w:rsidP="009D4A4B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9D4A4B">
        <w:rPr>
          <w:rFonts w:ascii="Times New Roman" w:hAnsi="Times New Roman" w:cs="Times New Roman"/>
          <w:sz w:val="24"/>
          <w:szCs w:val="24"/>
        </w:rPr>
        <w:t>11. Основные принципы лечения инфекционных болезней и реабилитации больных, показания к госпитализации инфекционного больного, специфическую и неспецифическую, профилактику инфекционных болезней;</w:t>
      </w:r>
    </w:p>
    <w:p w:rsidR="009D4A4B" w:rsidRPr="009D4A4B" w:rsidRDefault="009D4A4B" w:rsidP="009D4A4B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9D4A4B">
        <w:rPr>
          <w:rFonts w:ascii="Times New Roman" w:hAnsi="Times New Roman" w:cs="Times New Roman"/>
          <w:sz w:val="24"/>
          <w:szCs w:val="24"/>
        </w:rPr>
        <w:t>12. Клинико-фармакологическую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заболеваний и неотложных состояний у пациентов, включая основы антидопингового законодательства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4A4B" w:rsidRPr="009D4A4B" w:rsidRDefault="009D4A4B" w:rsidP="009D4A4B">
      <w:pPr>
        <w:spacing w:after="0" w:line="240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</w:p>
    <w:p w:rsidR="009D4A4B" w:rsidRPr="009D4A4B" w:rsidRDefault="009D4A4B" w:rsidP="009D4A4B">
      <w:pPr>
        <w:spacing w:after="0" w:line="240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 w:rsidRPr="009D4A4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D4A4B" w:rsidRPr="009D4A4B" w:rsidRDefault="009D4A4B" w:rsidP="009D4A4B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9D4A4B">
        <w:rPr>
          <w:rFonts w:ascii="Times New Roman" w:hAnsi="Times New Roman" w:cs="Times New Roman"/>
          <w:sz w:val="24"/>
          <w:szCs w:val="24"/>
        </w:rPr>
        <w:t xml:space="preserve">1.определить статус пациента: собрать анамнез, провести опрос пациента и/или его родственников, провести </w:t>
      </w:r>
      <w:proofErr w:type="spellStart"/>
      <w:r w:rsidRPr="009D4A4B">
        <w:rPr>
          <w:rFonts w:ascii="Times New Roman" w:hAnsi="Times New Roman" w:cs="Times New Roman"/>
          <w:sz w:val="24"/>
          <w:szCs w:val="24"/>
        </w:rPr>
        <w:t>физикальное</w:t>
      </w:r>
      <w:proofErr w:type="spellEnd"/>
      <w:r w:rsidRPr="009D4A4B">
        <w:rPr>
          <w:rFonts w:ascii="Times New Roman" w:hAnsi="Times New Roman" w:cs="Times New Roman"/>
          <w:sz w:val="24"/>
          <w:szCs w:val="24"/>
        </w:rPr>
        <w:t xml:space="preserve"> обследование пациента (осмотр, пальпация, аускультация, измерение артериального давления, определение свойств артериального пульса и т.п.); оценить состояние пациента для принятия решения о необходимости оказания ему медицинской помощи; провести первичное обследование систем и органов: нервной, эндокринной, иммунной, дыхательной, сердечно-сосудистой, крови и кроветворных органов, пищеварительной, мочевыделительной, костно-мышечной и суставов, горла, носа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D4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A4B" w:rsidRPr="009D4A4B" w:rsidRDefault="009D4A4B" w:rsidP="009D4A4B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9D4A4B">
        <w:rPr>
          <w:rFonts w:ascii="Times New Roman" w:hAnsi="Times New Roman" w:cs="Times New Roman"/>
          <w:sz w:val="24"/>
          <w:szCs w:val="24"/>
        </w:rPr>
        <w:t>2. Наметить объем дополнительных исследований в соответствии с прогнозом болезни, для уточнения диагноза и получения предварительного результата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4A4B" w:rsidRPr="009D4A4B" w:rsidRDefault="009D4A4B" w:rsidP="009D4A4B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9D4A4B">
        <w:rPr>
          <w:rFonts w:ascii="Times New Roman" w:hAnsi="Times New Roman" w:cs="Times New Roman"/>
          <w:sz w:val="24"/>
          <w:szCs w:val="24"/>
        </w:rPr>
        <w:t>3. Подобрать индивидуальный вид оказания помощи для лечения пациента в соответствии с ситуацией: первичная помощь, скорая помощь, госпитализация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4A4B" w:rsidRPr="009D4A4B" w:rsidRDefault="009D4A4B" w:rsidP="009D4A4B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9D4A4B">
        <w:rPr>
          <w:rFonts w:ascii="Times New Roman" w:hAnsi="Times New Roman" w:cs="Times New Roman"/>
          <w:sz w:val="24"/>
          <w:szCs w:val="24"/>
        </w:rPr>
        <w:t>4. Сформулировать клинический диагноз; разработать план терапевтических (хирургических) действий, с учетом протекания болезни и ее лечения;</w:t>
      </w:r>
    </w:p>
    <w:p w:rsidR="009D4A4B" w:rsidRPr="009D4A4B" w:rsidRDefault="009D4A4B" w:rsidP="009D4A4B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9D4A4B">
        <w:rPr>
          <w:rFonts w:ascii="Times New Roman" w:hAnsi="Times New Roman" w:cs="Times New Roman"/>
          <w:sz w:val="24"/>
          <w:szCs w:val="24"/>
        </w:rPr>
        <w:t>5. Сформулировать показания к избранному методу лечения с учетом этиотропных и патогенетических средств, обосновать фармакотерапию у конкретного больного при основных патологических синдромах и неотложных состояниях, определить путь введения, режим и дозу лекарственных препаратов, оценить эффективность и безопасность проводимого лечения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4A4B" w:rsidRPr="009D4A4B" w:rsidRDefault="009D4A4B" w:rsidP="009D4A4B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9D4A4B">
        <w:rPr>
          <w:rFonts w:ascii="Times New Roman" w:hAnsi="Times New Roman" w:cs="Times New Roman"/>
          <w:sz w:val="24"/>
          <w:szCs w:val="24"/>
        </w:rPr>
        <w:t>6. Использовать в лечебной деятельности методы первичной и вторичной профилактики (на основе доказательной медицины), устанавливать причинно-следственные связи изменений состояния здоровья от воздействия факторов среды обитания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4A4B" w:rsidRPr="009D4A4B" w:rsidRDefault="009D4A4B" w:rsidP="009D4A4B">
      <w:pPr>
        <w:spacing w:after="0" w:line="240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</w:p>
    <w:p w:rsidR="009D4A4B" w:rsidRPr="009D4A4B" w:rsidRDefault="009D4A4B" w:rsidP="009D4A4B">
      <w:pPr>
        <w:spacing w:after="0" w:line="240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 w:rsidRPr="009D4A4B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9D4A4B" w:rsidRPr="009D4A4B" w:rsidRDefault="009D4A4B" w:rsidP="009D4A4B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9D4A4B">
        <w:rPr>
          <w:rFonts w:ascii="Times New Roman" w:hAnsi="Times New Roman" w:cs="Times New Roman"/>
          <w:sz w:val="24"/>
          <w:szCs w:val="24"/>
        </w:rPr>
        <w:t>1.методами общеклинического обследования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4A4B" w:rsidRPr="009D4A4B" w:rsidRDefault="009D4A4B" w:rsidP="009D4A4B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9D4A4B">
        <w:rPr>
          <w:rFonts w:ascii="Times New Roman" w:hAnsi="Times New Roman" w:cs="Times New Roman"/>
          <w:sz w:val="24"/>
          <w:szCs w:val="24"/>
        </w:rPr>
        <w:t>2. Интерпретацией результатов лабораторных, инструментальных методов диагностики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4A4B" w:rsidRPr="009D4A4B" w:rsidRDefault="009D4A4B" w:rsidP="009D4A4B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9D4A4B">
        <w:rPr>
          <w:rFonts w:ascii="Times New Roman" w:hAnsi="Times New Roman" w:cs="Times New Roman"/>
          <w:sz w:val="24"/>
          <w:szCs w:val="24"/>
        </w:rPr>
        <w:t>3.алгоритмом развернутого клинического диагноза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4A4B" w:rsidRPr="009D4A4B" w:rsidRDefault="009D4A4B" w:rsidP="009D4A4B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9D4A4B">
        <w:rPr>
          <w:rFonts w:ascii="Times New Roman" w:hAnsi="Times New Roman" w:cs="Times New Roman"/>
          <w:sz w:val="24"/>
          <w:szCs w:val="24"/>
        </w:rPr>
        <w:t>4.алгоритмом постановки предварительного диагноза с последующим направлением пациента к соответствующему врачу-специалисту/</w:t>
      </w:r>
    </w:p>
    <w:p w:rsidR="003353D0" w:rsidRDefault="003353D0" w:rsidP="00FD7F7A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9D4A4B" w:rsidRDefault="009D4A4B" w:rsidP="00FD7F7A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A865EF" w:rsidRPr="00FD7F7A" w:rsidRDefault="005F2B12" w:rsidP="00FD7F7A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F7A">
        <w:rPr>
          <w:rFonts w:ascii="Times New Roman" w:eastAsia="Times New Roman" w:hAnsi="Times New Roman" w:cs="Times New Roman"/>
          <w:b/>
          <w:sz w:val="24"/>
          <w:szCs w:val="24"/>
        </w:rPr>
        <w:t>Место дисциплины в структуре ООП:</w:t>
      </w:r>
    </w:p>
    <w:p w:rsidR="00C46291" w:rsidRPr="00FD7F7A" w:rsidRDefault="0027061F" w:rsidP="00FD7F7A">
      <w:pPr>
        <w:pStyle w:val="1"/>
        <w:spacing w:after="0" w:line="240" w:lineRule="auto"/>
        <w:ind w:left="0" w:right="0" w:firstLine="0"/>
        <w:jc w:val="both"/>
        <w:rPr>
          <w:szCs w:val="24"/>
        </w:rPr>
      </w:pPr>
      <w:r w:rsidRPr="00FD7F7A">
        <w:rPr>
          <w:szCs w:val="24"/>
          <w:lang w:eastAsia="ar-SA"/>
        </w:rPr>
        <w:t>Учебная дисциплина «</w:t>
      </w:r>
      <w:r w:rsidR="009D4A4B" w:rsidRPr="009D4A4B">
        <w:rPr>
          <w:szCs w:val="24"/>
          <w:lang w:eastAsia="ar-SA"/>
        </w:rPr>
        <w:t>Педиатрия</w:t>
      </w:r>
      <w:r w:rsidRPr="00FD7F7A">
        <w:rPr>
          <w:szCs w:val="24"/>
          <w:lang w:eastAsia="ar-SA"/>
        </w:rPr>
        <w:t xml:space="preserve">» </w:t>
      </w:r>
      <w:r w:rsidR="00AA23E5">
        <w:rPr>
          <w:szCs w:val="24"/>
          <w:lang w:eastAsia="ar-SA"/>
        </w:rPr>
        <w:t>и</w:t>
      </w:r>
      <w:r w:rsidR="000F59A0" w:rsidRPr="00FD7F7A">
        <w:rPr>
          <w:szCs w:val="24"/>
        </w:rPr>
        <w:t xml:space="preserve">зучается на </w:t>
      </w:r>
      <w:r w:rsidR="009D4A4B">
        <w:rPr>
          <w:szCs w:val="24"/>
        </w:rPr>
        <w:t>4-5</w:t>
      </w:r>
      <w:r w:rsidR="000F59A0" w:rsidRPr="00FD7F7A">
        <w:rPr>
          <w:szCs w:val="24"/>
        </w:rPr>
        <w:t xml:space="preserve"> курс</w:t>
      </w:r>
      <w:r w:rsidR="009D4A4B">
        <w:rPr>
          <w:szCs w:val="24"/>
        </w:rPr>
        <w:t>ах</w:t>
      </w:r>
      <w:r w:rsidR="000F59A0" w:rsidRPr="00FD7F7A">
        <w:rPr>
          <w:szCs w:val="24"/>
        </w:rPr>
        <w:t xml:space="preserve"> в </w:t>
      </w:r>
      <w:r w:rsidR="00F403EA">
        <w:rPr>
          <w:szCs w:val="24"/>
        </w:rPr>
        <w:t>8</w:t>
      </w:r>
      <w:r w:rsidR="009D4A4B">
        <w:rPr>
          <w:szCs w:val="24"/>
        </w:rPr>
        <w:t>-10</w:t>
      </w:r>
      <w:r w:rsidR="000F59A0" w:rsidRPr="00FD7F7A">
        <w:rPr>
          <w:szCs w:val="24"/>
        </w:rPr>
        <w:t xml:space="preserve"> семестр</w:t>
      </w:r>
      <w:r w:rsidR="009D4A4B">
        <w:rPr>
          <w:szCs w:val="24"/>
        </w:rPr>
        <w:t>ах</w:t>
      </w:r>
      <w:r w:rsidR="000F59A0" w:rsidRPr="00FD7F7A">
        <w:rPr>
          <w:szCs w:val="24"/>
        </w:rPr>
        <w:t>.</w:t>
      </w:r>
    </w:p>
    <w:p w:rsidR="00F403EA" w:rsidRDefault="00F403EA" w:rsidP="00FD7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3EA" w:rsidRDefault="00F403EA" w:rsidP="00FD7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3EA" w:rsidRPr="00FD7F7A" w:rsidRDefault="00F403EA" w:rsidP="00FD7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5EF" w:rsidRPr="00FD7F7A" w:rsidRDefault="005F2B12" w:rsidP="00FD7F7A">
      <w:pPr>
        <w:spacing w:after="120" w:line="240" w:lineRule="auto"/>
        <w:ind w:left="11" w:right="2761" w:hanging="11"/>
        <w:jc w:val="right"/>
        <w:rPr>
          <w:rFonts w:ascii="Times New Roman" w:hAnsi="Times New Roman" w:cs="Times New Roman"/>
          <w:sz w:val="24"/>
          <w:szCs w:val="24"/>
        </w:rPr>
      </w:pPr>
      <w:r w:rsidRPr="00FD7F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Распределение часов дисциплины: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0"/>
        <w:gridCol w:w="1426"/>
        <w:gridCol w:w="1417"/>
        <w:gridCol w:w="851"/>
        <w:gridCol w:w="850"/>
        <w:gridCol w:w="851"/>
      </w:tblGrid>
      <w:tr w:rsidR="009D4A4B" w:rsidRPr="009D4A4B" w:rsidTr="009D4A4B">
        <w:tc>
          <w:tcPr>
            <w:tcW w:w="3990" w:type="dxa"/>
            <w:vMerge w:val="restart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843" w:type="dxa"/>
            <w:gridSpan w:val="2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</w:t>
            </w:r>
          </w:p>
        </w:tc>
        <w:tc>
          <w:tcPr>
            <w:tcW w:w="2552" w:type="dxa"/>
            <w:gridSpan w:val="3"/>
            <w:vMerge w:val="restart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 по семестрам (АЧ)</w:t>
            </w:r>
          </w:p>
        </w:tc>
      </w:tr>
      <w:tr w:rsidR="009D4A4B" w:rsidRPr="009D4A4B" w:rsidTr="009D4A4B">
        <w:trPr>
          <w:trHeight w:val="458"/>
        </w:trPr>
        <w:tc>
          <w:tcPr>
            <w:tcW w:w="3990" w:type="dxa"/>
            <w:vMerge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в зачетных единицах (ЗЕ) </w:t>
            </w:r>
          </w:p>
        </w:tc>
        <w:tc>
          <w:tcPr>
            <w:tcW w:w="1417" w:type="dxa"/>
            <w:vMerge w:val="restart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объем в академических часах (АЧ)</w:t>
            </w:r>
          </w:p>
        </w:tc>
        <w:tc>
          <w:tcPr>
            <w:tcW w:w="2552" w:type="dxa"/>
            <w:gridSpan w:val="3"/>
            <w:vMerge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4A4B" w:rsidRPr="009D4A4B" w:rsidTr="009D4A4B">
        <w:tc>
          <w:tcPr>
            <w:tcW w:w="3990" w:type="dxa"/>
            <w:vMerge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D4A4B" w:rsidRPr="009D4A4B" w:rsidTr="009D4A4B">
        <w:tc>
          <w:tcPr>
            <w:tcW w:w="3990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Аудиторная работа, в том числе</w:t>
            </w:r>
          </w:p>
        </w:tc>
        <w:tc>
          <w:tcPr>
            <w:tcW w:w="1426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4A4B" w:rsidRPr="009D4A4B" w:rsidTr="009D4A4B">
        <w:tc>
          <w:tcPr>
            <w:tcW w:w="3990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Лекции (Л)</w:t>
            </w:r>
          </w:p>
        </w:tc>
        <w:tc>
          <w:tcPr>
            <w:tcW w:w="1426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9D4A4B" w:rsidRPr="009D4A4B" w:rsidTr="009D4A4B">
        <w:tc>
          <w:tcPr>
            <w:tcW w:w="3990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Лабораторные практикумы (ЛП)</w:t>
            </w:r>
          </w:p>
        </w:tc>
        <w:tc>
          <w:tcPr>
            <w:tcW w:w="1426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D4A4B" w:rsidRPr="009D4A4B" w:rsidTr="009D4A4B">
        <w:tc>
          <w:tcPr>
            <w:tcW w:w="3990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Практические занятия (ПЗ)</w:t>
            </w:r>
          </w:p>
        </w:tc>
        <w:tc>
          <w:tcPr>
            <w:tcW w:w="1426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D4A4B" w:rsidRPr="009D4A4B" w:rsidTr="009D4A4B">
        <w:tc>
          <w:tcPr>
            <w:tcW w:w="3990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Клинические практические занятия (КПЗ)</w:t>
            </w:r>
          </w:p>
        </w:tc>
        <w:tc>
          <w:tcPr>
            <w:tcW w:w="1426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851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9D4A4B" w:rsidRPr="009D4A4B" w:rsidTr="009D4A4B">
        <w:tc>
          <w:tcPr>
            <w:tcW w:w="3990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Семинары (С)</w:t>
            </w:r>
          </w:p>
        </w:tc>
        <w:tc>
          <w:tcPr>
            <w:tcW w:w="1426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4A4B" w:rsidRPr="009D4A4B" w:rsidTr="009D4A4B">
        <w:tc>
          <w:tcPr>
            <w:tcW w:w="3990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студента (СРС)</w:t>
            </w:r>
          </w:p>
        </w:tc>
        <w:tc>
          <w:tcPr>
            <w:tcW w:w="1426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D4A4B" w:rsidRPr="009D4A4B" w:rsidTr="009D4A4B">
        <w:tc>
          <w:tcPr>
            <w:tcW w:w="3990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26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4A4B" w:rsidRPr="009D4A4B" w:rsidTr="009D4A4B">
        <w:tc>
          <w:tcPr>
            <w:tcW w:w="3990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Зачет/экзамен</w:t>
            </w:r>
            <w:r w:rsidRPr="009D4A4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(указать вид)</w:t>
            </w:r>
          </w:p>
        </w:tc>
        <w:tc>
          <w:tcPr>
            <w:tcW w:w="1426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</w:tc>
        <w:tc>
          <w:tcPr>
            <w:tcW w:w="851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9D4A4B" w:rsidRPr="009D4A4B" w:rsidTr="009D4A4B">
        <w:tc>
          <w:tcPr>
            <w:tcW w:w="3990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26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9D4A4B" w:rsidRPr="009D4A4B" w:rsidRDefault="009D4A4B" w:rsidP="009D4A4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</w:tr>
    </w:tbl>
    <w:p w:rsidR="003C24D4" w:rsidRPr="00FD7F7A" w:rsidRDefault="003C24D4" w:rsidP="00FD7F7A">
      <w:pPr>
        <w:spacing w:after="0" w:line="240" w:lineRule="auto"/>
        <w:ind w:left="10" w:right="3291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5EF" w:rsidRPr="00FD7F7A" w:rsidRDefault="005F2B12" w:rsidP="00FD7F7A">
      <w:pPr>
        <w:spacing w:after="120" w:line="240" w:lineRule="auto"/>
        <w:ind w:left="11" w:right="3289" w:hanging="11"/>
        <w:jc w:val="right"/>
        <w:rPr>
          <w:rFonts w:ascii="Times New Roman" w:hAnsi="Times New Roman" w:cs="Times New Roman"/>
          <w:sz w:val="24"/>
          <w:szCs w:val="24"/>
        </w:rPr>
      </w:pPr>
      <w:r w:rsidRPr="00FD7F7A">
        <w:rPr>
          <w:rFonts w:ascii="Times New Roman" w:eastAsia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500"/>
      </w:tblGrid>
      <w:tr w:rsidR="009D4A4B" w:rsidRPr="009D4A4B" w:rsidTr="009D4A4B">
        <w:tc>
          <w:tcPr>
            <w:tcW w:w="4106" w:type="dxa"/>
            <w:shd w:val="clear" w:color="auto" w:fill="auto"/>
            <w:vAlign w:val="center"/>
          </w:tcPr>
          <w:p w:rsidR="009D4A4B" w:rsidRPr="009D4A4B" w:rsidRDefault="009D4A4B" w:rsidP="009D4A4B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раздела дисципл</w:t>
            </w: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ны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9D4A4B" w:rsidRPr="009D4A4B" w:rsidRDefault="009D4A4B" w:rsidP="009D4A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раздела в дидактических единицах</w:t>
            </w:r>
          </w:p>
        </w:tc>
      </w:tr>
      <w:tr w:rsidR="009D4A4B" w:rsidRPr="009D4A4B" w:rsidTr="009D4A4B">
        <w:tc>
          <w:tcPr>
            <w:tcW w:w="4106" w:type="dxa"/>
            <w:shd w:val="clear" w:color="auto" w:fill="auto"/>
          </w:tcPr>
          <w:p w:rsidR="009D4A4B" w:rsidRPr="009D4A4B" w:rsidRDefault="009D4A4B" w:rsidP="009D4A4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детей старшего возраста</w:t>
            </w:r>
          </w:p>
          <w:p w:rsidR="009D4A4B" w:rsidRPr="009D4A4B" w:rsidRDefault="009D4A4B" w:rsidP="009D4A4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детской диететики</w:t>
            </w:r>
          </w:p>
          <w:p w:rsidR="009D4A4B" w:rsidRPr="009D4A4B" w:rsidRDefault="009D4A4B" w:rsidP="009D4A4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перинатального периода</w:t>
            </w:r>
          </w:p>
          <w:p w:rsidR="009D4A4B" w:rsidRPr="009D4A4B" w:rsidRDefault="009D4A4B" w:rsidP="009D4A4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детей раннего возраста</w:t>
            </w:r>
          </w:p>
          <w:p w:rsidR="009D4A4B" w:rsidRPr="009D4A4B" w:rsidRDefault="009D4A4B" w:rsidP="009D4A4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детей старшего возраста</w:t>
            </w:r>
          </w:p>
          <w:p w:rsidR="009D4A4B" w:rsidRPr="009D4A4B" w:rsidRDefault="009D4A4B" w:rsidP="009D4A4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Поликлиника</w:t>
            </w:r>
          </w:p>
          <w:p w:rsidR="009D4A4B" w:rsidRPr="009D4A4B" w:rsidRDefault="009D4A4B" w:rsidP="009D4A4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инфекционные и паразитарные заболевания</w:t>
            </w:r>
          </w:p>
        </w:tc>
        <w:tc>
          <w:tcPr>
            <w:tcW w:w="5500" w:type="dxa"/>
            <w:shd w:val="clear" w:color="auto" w:fill="auto"/>
          </w:tcPr>
          <w:p w:rsidR="009D4A4B" w:rsidRPr="009D4A4B" w:rsidRDefault="009D4A4B" w:rsidP="009D4A4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 и ее место в системе общей медицины. </w:t>
            </w:r>
          </w:p>
          <w:p w:rsidR="009D4A4B" w:rsidRPr="009D4A4B" w:rsidRDefault="009D4A4B" w:rsidP="009D4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Содержание предмета.</w:t>
            </w:r>
          </w:p>
          <w:p w:rsidR="009D4A4B" w:rsidRPr="009D4A4B" w:rsidRDefault="009D4A4B" w:rsidP="009D4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охраны материнства и детства в России. Выдающиеся отечественные педиатры. </w:t>
            </w:r>
          </w:p>
          <w:p w:rsidR="009D4A4B" w:rsidRPr="009D4A4B" w:rsidRDefault="009D4A4B" w:rsidP="009D4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Развитие педиатрии в Удмуртской республике.</w:t>
            </w:r>
          </w:p>
          <w:p w:rsidR="009D4A4B" w:rsidRPr="009D4A4B" w:rsidRDefault="009D4A4B" w:rsidP="009D4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Периоды детского возраста.</w:t>
            </w:r>
          </w:p>
          <w:p w:rsidR="009D4A4B" w:rsidRPr="009D4A4B" w:rsidRDefault="009D4A4B" w:rsidP="009D4A4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ребенка. Расстройства роста.</w:t>
            </w:r>
          </w:p>
          <w:p w:rsidR="009D4A4B" w:rsidRPr="009D4A4B" w:rsidRDefault="009D4A4B" w:rsidP="009D4A4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Анатомо-физиологические особенности нервной системы и органов чувств. Семиотика заболеваний.</w:t>
            </w:r>
          </w:p>
          <w:p w:rsidR="009D4A4B" w:rsidRPr="009D4A4B" w:rsidRDefault="009D4A4B" w:rsidP="009D4A4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Анатомо-физиологические особенности кожи и подкожно-жировой клетчатки детей. Уход за кожей.</w:t>
            </w:r>
          </w:p>
          <w:p w:rsidR="009D4A4B" w:rsidRPr="009D4A4B" w:rsidRDefault="009D4A4B" w:rsidP="009D4A4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Анатомо-физиологические особенности мышечной системы. Семиотика заболеваний.</w:t>
            </w:r>
          </w:p>
          <w:p w:rsidR="009D4A4B" w:rsidRPr="009D4A4B" w:rsidRDefault="009D4A4B" w:rsidP="009D4A4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Анатомо-физиологические особенности верхних и нижних дыхательных путей у детей. Семиотика заболеваний.</w:t>
            </w:r>
          </w:p>
          <w:p w:rsidR="009D4A4B" w:rsidRPr="009D4A4B" w:rsidRDefault="009D4A4B" w:rsidP="009D4A4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Анатомо-физиологические</w:t>
            </w: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органов пищеварения. Семиотика заболеваний.</w:t>
            </w:r>
          </w:p>
          <w:p w:rsidR="009D4A4B" w:rsidRPr="009D4A4B" w:rsidRDefault="009D4A4B" w:rsidP="009D4A4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Анатомо-физиологические</w:t>
            </w: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мочеполовой системы. Семиотика важнейших заболеваний.</w:t>
            </w:r>
          </w:p>
          <w:p w:rsidR="009D4A4B" w:rsidRPr="009D4A4B" w:rsidRDefault="009D4A4B" w:rsidP="009D4A4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Анатомо-физиологические</w:t>
            </w: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органов кровообращения у детей. Семиотика важнейших заболеваний.</w:t>
            </w:r>
          </w:p>
          <w:p w:rsidR="009D4A4B" w:rsidRPr="009D4A4B" w:rsidRDefault="009D4A4B" w:rsidP="009D4A4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Анатомо-физиологические</w:t>
            </w: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костной системы у детей. Процессы окостенения и прорезывания зубов. Семиотика заболеваний.</w:t>
            </w:r>
          </w:p>
          <w:p w:rsidR="009D4A4B" w:rsidRPr="009D4A4B" w:rsidRDefault="009D4A4B" w:rsidP="009D4A4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Особенности лимфатической системы у детей. Семиотика заболеваний.</w:t>
            </w:r>
          </w:p>
          <w:p w:rsidR="009D4A4B" w:rsidRPr="009D4A4B" w:rsidRDefault="009D4A4B" w:rsidP="009D4A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Особенности иммунной системы и обмена веществ у детей.</w:t>
            </w:r>
          </w:p>
        </w:tc>
      </w:tr>
      <w:tr w:rsidR="009D4A4B" w:rsidRPr="009D4A4B" w:rsidTr="009D4A4B">
        <w:tc>
          <w:tcPr>
            <w:tcW w:w="4106" w:type="dxa"/>
            <w:shd w:val="clear" w:color="auto" w:fill="auto"/>
          </w:tcPr>
          <w:p w:rsidR="009D4A4B" w:rsidRPr="009D4A4B" w:rsidRDefault="009D4A4B" w:rsidP="009D4A4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Основы детской диететики</w:t>
            </w:r>
          </w:p>
          <w:p w:rsidR="009D4A4B" w:rsidRPr="009D4A4B" w:rsidRDefault="009D4A4B" w:rsidP="009D4A4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перинатального периода</w:t>
            </w:r>
          </w:p>
          <w:p w:rsidR="009D4A4B" w:rsidRPr="009D4A4B" w:rsidRDefault="009D4A4B" w:rsidP="009D4A4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детей раннего возраста</w:t>
            </w:r>
          </w:p>
          <w:p w:rsidR="009D4A4B" w:rsidRPr="009D4A4B" w:rsidRDefault="009D4A4B" w:rsidP="009D4A4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детей старшего возраста</w:t>
            </w:r>
          </w:p>
          <w:p w:rsidR="009D4A4B" w:rsidRPr="009D4A4B" w:rsidRDefault="009D4A4B" w:rsidP="009D4A4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Поликлиника</w:t>
            </w:r>
          </w:p>
          <w:p w:rsidR="009D4A4B" w:rsidRPr="009D4A4B" w:rsidRDefault="009D4A4B" w:rsidP="009D4A4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инфекционные и паразитарные заболевания</w:t>
            </w:r>
          </w:p>
        </w:tc>
        <w:tc>
          <w:tcPr>
            <w:tcW w:w="5500" w:type="dxa"/>
            <w:shd w:val="clear" w:color="auto" w:fill="auto"/>
          </w:tcPr>
          <w:p w:rsidR="009D4A4B" w:rsidRPr="009D4A4B" w:rsidRDefault="009D4A4B" w:rsidP="009D4A4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желудочно-кишечного </w:t>
            </w:r>
            <w:proofErr w:type="gramStart"/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тракта :</w:t>
            </w:r>
            <w:proofErr w:type="gramEnd"/>
            <w:r w:rsidRPr="009D4A4B"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хронический гастродуоденит, язвенная болезнь желудка и 12-перстной кишки, </w:t>
            </w:r>
            <w:proofErr w:type="spellStart"/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дискенезии</w:t>
            </w:r>
            <w:proofErr w:type="spellEnd"/>
            <w:r w:rsidRPr="009D4A4B">
              <w:rPr>
                <w:rFonts w:ascii="Times New Roman" w:hAnsi="Times New Roman" w:cs="Times New Roman"/>
                <w:sz w:val="24"/>
                <w:szCs w:val="24"/>
              </w:rPr>
              <w:t xml:space="preserve"> желчевыводящих путей, холецистит. Этиология. Патогенез. Клиника. Диагностика. Лечение. Профилактика. Диспансерное наблюдение.</w:t>
            </w:r>
          </w:p>
          <w:p w:rsidR="009D4A4B" w:rsidRPr="009D4A4B" w:rsidRDefault="009D4A4B" w:rsidP="009D4A4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 xml:space="preserve">Острые и хронические заболевания органов дыхания у детей. </w:t>
            </w:r>
          </w:p>
          <w:p w:rsidR="009D4A4B" w:rsidRPr="009D4A4B" w:rsidRDefault="009D4A4B" w:rsidP="009D4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Бронхиты: Классификация</w:t>
            </w: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. Этиология. Клиника. Диагностика. Лечение. Профилактика.</w:t>
            </w:r>
          </w:p>
          <w:p w:rsidR="009D4A4B" w:rsidRPr="009D4A4B" w:rsidRDefault="009D4A4B" w:rsidP="009D4A4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Пневмонии. Классификация. Этиология и патогенез.  Клиника различных форм. Принципы диагностики, лечения, профилактики, диспансерное наблюдение. Особенности внутрибольничных, атипичных, деструктивных пневмоний. Этиология. Клиника. Диагностика. Лечение. Профилактика.</w:t>
            </w:r>
          </w:p>
          <w:p w:rsidR="009D4A4B" w:rsidRPr="009D4A4B" w:rsidRDefault="009D4A4B" w:rsidP="009D4A4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Бронхиальная астма у детей. Этиология и патогенез. Современная классификация. Особенности клинической картины. Базисная терапия. Терапия острого периода. Принципы профилактики и диспансерного наблюдения.</w:t>
            </w:r>
          </w:p>
          <w:p w:rsidR="009D4A4B" w:rsidRPr="009D4A4B" w:rsidRDefault="009D4A4B" w:rsidP="009D4A4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 xml:space="preserve">Пороки развития бронхолегочной системы. Классификация. Клиника. Диагностика. Лечение. Диспансерное наблюдение. </w:t>
            </w:r>
          </w:p>
          <w:p w:rsidR="009D4A4B" w:rsidRPr="009D4A4B" w:rsidRDefault="009D4A4B" w:rsidP="009D4A4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 детерминированные заболевания бронхолегочной системы у детей. Роль генетических факторов в патологии. Клиника. Диагностика. Принципы лечения и профилактики. Роль медико-генетического консультирования. </w:t>
            </w:r>
          </w:p>
          <w:p w:rsidR="009D4A4B" w:rsidRPr="009D4A4B" w:rsidRDefault="009D4A4B" w:rsidP="009D4A4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 xml:space="preserve">Геморрагические болезни у детей: </w:t>
            </w:r>
            <w:proofErr w:type="spellStart"/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тромбоцитопатии</w:t>
            </w:r>
            <w:proofErr w:type="spellEnd"/>
            <w:r w:rsidRPr="009D4A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гемморрагический</w:t>
            </w:r>
            <w:proofErr w:type="spellEnd"/>
            <w:r w:rsidRPr="009D4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васкулит</w:t>
            </w:r>
            <w:proofErr w:type="spellEnd"/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, гемофилия. Этиология, патогенез, клиника различных форм. Принципы диагностики, лечения, профилактики. Лейкозы. Этиология, патогенез, клиника, принципы лечения и профилактики.</w:t>
            </w:r>
          </w:p>
          <w:p w:rsidR="009D4A4B" w:rsidRPr="009D4A4B" w:rsidRDefault="009D4A4B" w:rsidP="009D4A4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 xml:space="preserve">Острые и хронические заболевания мочевыделительной системы: пиелонефрит, </w:t>
            </w:r>
            <w:proofErr w:type="spellStart"/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гломерулонефрит</w:t>
            </w:r>
            <w:proofErr w:type="spellEnd"/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. Этиология, патогенез, клиника различных форм. Классификация.</w:t>
            </w:r>
          </w:p>
          <w:p w:rsidR="009D4A4B" w:rsidRPr="009D4A4B" w:rsidRDefault="009D4A4B" w:rsidP="009D4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Принципы диагностики, лечения, профилактики. Острая и хроническая почечная недостаточность.</w:t>
            </w:r>
          </w:p>
          <w:p w:rsidR="009D4A4B" w:rsidRPr="009D4A4B" w:rsidRDefault="009D4A4B" w:rsidP="009D4A4B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Заболевания соединительной ткани у детей. Системная красная волчанка, современные концепции этиологии и патогенеза. Клиническая кар</w:t>
            </w:r>
            <w:r w:rsidRPr="009D4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тина и особенности течения у детей. Принципы лечения. Ювенильный ревматоидный артрит: этиология, патогенез. Варианты клинического течения. Лечение. Профилактика.</w:t>
            </w:r>
          </w:p>
          <w:p w:rsidR="009D4A4B" w:rsidRPr="009D4A4B" w:rsidRDefault="009D4A4B" w:rsidP="009D4A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Ревматические болезни у детей: острая ревматическая лихорадка. Этиология, патогенез, классификация, клиника различных форм. Современные принципы диагностики, лечения, профилактики и диспансерного наблюдения.</w:t>
            </w:r>
          </w:p>
        </w:tc>
      </w:tr>
      <w:tr w:rsidR="009D4A4B" w:rsidRPr="009D4A4B" w:rsidTr="009D4A4B">
        <w:tc>
          <w:tcPr>
            <w:tcW w:w="4106" w:type="dxa"/>
            <w:shd w:val="clear" w:color="auto" w:fill="auto"/>
          </w:tcPr>
          <w:p w:rsidR="009D4A4B" w:rsidRPr="009D4A4B" w:rsidRDefault="009D4A4B" w:rsidP="009D4A4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Заболевания детей старшего возраста</w:t>
            </w:r>
          </w:p>
          <w:p w:rsidR="009D4A4B" w:rsidRPr="009D4A4B" w:rsidRDefault="009D4A4B" w:rsidP="009D4A4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детской диететики</w:t>
            </w:r>
          </w:p>
          <w:p w:rsidR="009D4A4B" w:rsidRPr="009D4A4B" w:rsidRDefault="009D4A4B" w:rsidP="009D4A4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перинатального периода</w:t>
            </w:r>
          </w:p>
          <w:p w:rsidR="009D4A4B" w:rsidRPr="009D4A4B" w:rsidRDefault="009D4A4B" w:rsidP="009D4A4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детей раннего возраста</w:t>
            </w:r>
          </w:p>
          <w:p w:rsidR="009D4A4B" w:rsidRPr="009D4A4B" w:rsidRDefault="009D4A4B" w:rsidP="009D4A4B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Поликлиника</w:t>
            </w:r>
          </w:p>
          <w:p w:rsidR="009D4A4B" w:rsidRPr="009D4A4B" w:rsidRDefault="009D4A4B" w:rsidP="009D4A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инфекционные и паразитарные заболевания</w:t>
            </w:r>
          </w:p>
        </w:tc>
        <w:tc>
          <w:tcPr>
            <w:tcW w:w="5500" w:type="dxa"/>
            <w:shd w:val="clear" w:color="auto" w:fill="auto"/>
          </w:tcPr>
          <w:p w:rsidR="009D4A4B" w:rsidRPr="009D4A4B" w:rsidRDefault="009D4A4B" w:rsidP="009D4A4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 xml:space="preserve">ОРВИ: грипп, </w:t>
            </w:r>
            <w:proofErr w:type="spellStart"/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парагрипп</w:t>
            </w:r>
            <w:proofErr w:type="spellEnd"/>
            <w:r w:rsidRPr="009D4A4B">
              <w:rPr>
                <w:rFonts w:ascii="Times New Roman" w:hAnsi="Times New Roman" w:cs="Times New Roman"/>
                <w:sz w:val="24"/>
                <w:szCs w:val="24"/>
              </w:rPr>
              <w:t xml:space="preserve">, аденовирусная, респираторно-синцитиальная, </w:t>
            </w: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риновирусная инфекция</w:t>
            </w: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. Эпидемиология. Этиология, патогенез, клиника, диагностика, лечение, профилактика. Характеристика тяжелых и осложненных форм. Особенности течения ОРВИ в разных возрастных группах.</w:t>
            </w:r>
          </w:p>
          <w:p w:rsidR="009D4A4B" w:rsidRPr="009D4A4B" w:rsidRDefault="009D4A4B" w:rsidP="009D4A4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Стрептококковая инфекция у детей. Эпидемиология. Классификация. Скарлатина. Эпидемиология. Этиология, патогенез, клиника, диагностика, лечение, профилактика</w:t>
            </w:r>
          </w:p>
          <w:p w:rsidR="009D4A4B" w:rsidRPr="009D4A4B" w:rsidRDefault="009D4A4B" w:rsidP="009D4A4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 xml:space="preserve">Острые кишечные инфекции у детей раннего и старшего возраста: </w:t>
            </w:r>
            <w:proofErr w:type="spellStart"/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этиопатогенетическая</w:t>
            </w:r>
            <w:proofErr w:type="spellEnd"/>
            <w:r w:rsidRPr="009D4A4B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классификация. </w:t>
            </w:r>
            <w:proofErr w:type="spellStart"/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Эшерихиоз</w:t>
            </w:r>
            <w:proofErr w:type="spellEnd"/>
            <w:r w:rsidRPr="009D4A4B">
              <w:rPr>
                <w:rFonts w:ascii="Times New Roman" w:hAnsi="Times New Roman" w:cs="Times New Roman"/>
                <w:sz w:val="24"/>
                <w:szCs w:val="24"/>
              </w:rPr>
              <w:t xml:space="preserve">. Сальмонеллез. </w:t>
            </w:r>
            <w:proofErr w:type="spellStart"/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Шигеллез</w:t>
            </w:r>
            <w:proofErr w:type="spellEnd"/>
            <w:r w:rsidRPr="009D4A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Ротовирусная</w:t>
            </w:r>
            <w:proofErr w:type="spellEnd"/>
            <w:r w:rsidRPr="009D4A4B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инфекция. Кишечный токсикоз с </w:t>
            </w:r>
            <w:proofErr w:type="spellStart"/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экзикозом</w:t>
            </w:r>
            <w:proofErr w:type="spellEnd"/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. Этиология. Эпидемиология. Клиника. Лечение. Профилактика. Принципы неотложной терапии.</w:t>
            </w:r>
          </w:p>
          <w:p w:rsidR="009D4A4B" w:rsidRPr="009D4A4B" w:rsidRDefault="009D4A4B" w:rsidP="009D4A4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Острые инфекционные заболевания, сопровождающиеся синдромом экзантемы: ветряная оспа, корь, краснуха. Этиология, клиника, диагностика, лечение, профилактика.</w:t>
            </w:r>
          </w:p>
          <w:p w:rsidR="009D4A4B" w:rsidRPr="009D4A4B" w:rsidRDefault="009D4A4B" w:rsidP="009D4A4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Дифтерия у детей. Инфекционный мононуклеоз. Этиология, клиника, диагностика, лечение, профилактика.</w:t>
            </w:r>
          </w:p>
          <w:p w:rsidR="009D4A4B" w:rsidRPr="009D4A4B" w:rsidRDefault="009D4A4B" w:rsidP="009D4A4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Менингококковая инфекция. Этиология, клиника, диагностика, лечение, профилактика. Неотложная помощь при ИТШ.</w:t>
            </w:r>
          </w:p>
          <w:p w:rsidR="009D4A4B" w:rsidRPr="009D4A4B" w:rsidRDefault="009D4A4B" w:rsidP="009D4A4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Паротитная</w:t>
            </w:r>
            <w:proofErr w:type="spellEnd"/>
            <w:r w:rsidRPr="009D4A4B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инфекция. Этиология, клиника, диагностика, лечение, профилактика.</w:t>
            </w:r>
          </w:p>
          <w:p w:rsidR="009D4A4B" w:rsidRPr="009D4A4B" w:rsidRDefault="009D4A4B" w:rsidP="009D4A4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Энтеровирусные инфекции у детей. Эпидемиология, этиология, клиника, диагностика, лечение, профилактика. Вопросы дифференциального диагноза.</w:t>
            </w:r>
          </w:p>
          <w:p w:rsidR="009D4A4B" w:rsidRPr="009D4A4B" w:rsidRDefault="009D4A4B" w:rsidP="009D4A4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 xml:space="preserve"> Паразитарные заболевания у детей: энтеробиоз, аскаридоз, </w:t>
            </w:r>
            <w:proofErr w:type="spellStart"/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лямблиоз</w:t>
            </w:r>
            <w:proofErr w:type="spellEnd"/>
            <w:r w:rsidRPr="009D4A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токсокароз</w:t>
            </w:r>
            <w:proofErr w:type="spellEnd"/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. Эпидемиология, этиология, клиника, диагностика, лечение, профилактика.</w:t>
            </w:r>
          </w:p>
          <w:p w:rsidR="009D4A4B" w:rsidRPr="009D4A4B" w:rsidRDefault="009D4A4B" w:rsidP="009D4A4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 xml:space="preserve">Острые и хронические вирусные </w:t>
            </w:r>
            <w:proofErr w:type="gramStart"/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гепатиты  у</w:t>
            </w:r>
            <w:proofErr w:type="gramEnd"/>
            <w:r w:rsidRPr="009D4A4B">
              <w:rPr>
                <w:rFonts w:ascii="Times New Roman" w:hAnsi="Times New Roman" w:cs="Times New Roman"/>
                <w:sz w:val="24"/>
                <w:szCs w:val="24"/>
              </w:rPr>
              <w:t xml:space="preserve"> детей: вирусный гепатит А, В, С. Эпидемиология, этиология, клиника, диагностика, лечение, профилактика. Диспансерное наблюдение.</w:t>
            </w:r>
          </w:p>
          <w:p w:rsidR="009D4A4B" w:rsidRPr="009D4A4B" w:rsidRDefault="009D4A4B" w:rsidP="009D4A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Полиомиелит. Эпидемиология, этиология, клиника, диагностика, лечение, профилактика. Особенности на современном этапе.</w:t>
            </w:r>
          </w:p>
        </w:tc>
      </w:tr>
    </w:tbl>
    <w:p w:rsidR="00FD7F7A" w:rsidRDefault="00FD7F7A" w:rsidP="00FD7F7A">
      <w:pPr>
        <w:pStyle w:val="1"/>
        <w:spacing w:after="0" w:line="240" w:lineRule="auto"/>
        <w:ind w:left="-5" w:right="0"/>
        <w:rPr>
          <w:szCs w:val="24"/>
        </w:rPr>
      </w:pPr>
    </w:p>
    <w:p w:rsidR="00AA23E5" w:rsidRPr="00AA23E5" w:rsidRDefault="00AA23E5" w:rsidP="00AA23E5"/>
    <w:p w:rsidR="00A865EF" w:rsidRDefault="005F2B12" w:rsidP="00FD7F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F7A">
        <w:rPr>
          <w:rFonts w:ascii="Times New Roman" w:hAnsi="Times New Roman" w:cs="Times New Roman"/>
          <w:sz w:val="24"/>
          <w:szCs w:val="24"/>
        </w:rPr>
        <w:t>Разработчики:</w:t>
      </w:r>
    </w:p>
    <w:tbl>
      <w:tblPr>
        <w:tblW w:w="95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553"/>
        <w:gridCol w:w="2338"/>
        <w:gridCol w:w="2197"/>
        <w:gridCol w:w="1757"/>
      </w:tblGrid>
      <w:tr w:rsidR="009D4A4B" w:rsidRPr="009D4A4B" w:rsidTr="00736A93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B" w:rsidRPr="009D4A4B" w:rsidRDefault="009D4A4B" w:rsidP="009D4A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4A4B" w:rsidRPr="009D4A4B" w:rsidRDefault="009D4A4B" w:rsidP="009D4A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4A4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9D4A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B" w:rsidRPr="009D4A4B" w:rsidRDefault="009D4A4B" w:rsidP="009D4A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B" w:rsidRPr="009D4A4B" w:rsidRDefault="009D4A4B" w:rsidP="009D4A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B" w:rsidRPr="009D4A4B" w:rsidRDefault="009D4A4B" w:rsidP="009D4A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4B" w:rsidRPr="009D4A4B" w:rsidRDefault="009D4A4B" w:rsidP="009D4A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</w:t>
            </w:r>
            <w:r w:rsidRPr="009D4A4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4A4B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</w:tr>
      <w:tr w:rsidR="009D4A4B" w:rsidRPr="009D4A4B" w:rsidTr="00736A93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B" w:rsidRPr="009D4A4B" w:rsidRDefault="009D4A4B" w:rsidP="009D4A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B" w:rsidRPr="009D4A4B" w:rsidRDefault="009D4A4B" w:rsidP="009D4A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9D4A4B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B" w:rsidRPr="009D4A4B" w:rsidRDefault="009D4A4B" w:rsidP="009D4A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Доцент,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кандидат мед. наук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B" w:rsidRPr="009D4A4B" w:rsidRDefault="009D4A4B" w:rsidP="009D4A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Заф</w:t>
            </w:r>
            <w:proofErr w:type="spellEnd"/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кафедрой детских инфекций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4B" w:rsidRPr="009D4A4B" w:rsidRDefault="009D4A4B" w:rsidP="009D4A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ГБОУ ВПО ИГМА</w:t>
            </w:r>
          </w:p>
        </w:tc>
      </w:tr>
      <w:tr w:rsidR="009D4A4B" w:rsidRPr="009D4A4B" w:rsidTr="00736A93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B" w:rsidRPr="009D4A4B" w:rsidRDefault="009D4A4B" w:rsidP="009D4A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B" w:rsidRPr="009D4A4B" w:rsidRDefault="009D4A4B" w:rsidP="009D4A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Бриткова</w:t>
            </w:r>
            <w:proofErr w:type="spellEnd"/>
            <w:r w:rsidRPr="009D4A4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B" w:rsidRPr="009D4A4B" w:rsidRDefault="009D4A4B" w:rsidP="009D4A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Доцент,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кандидат мед. наук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B" w:rsidRPr="009D4A4B" w:rsidRDefault="009D4A4B" w:rsidP="009D4A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Доцент кафедры детских инфекций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4B" w:rsidRPr="009D4A4B" w:rsidRDefault="009D4A4B" w:rsidP="009D4A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ГБОУ ВПО ИГМА</w:t>
            </w:r>
          </w:p>
        </w:tc>
      </w:tr>
      <w:tr w:rsidR="009D4A4B" w:rsidRPr="009D4A4B" w:rsidTr="00736A93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B" w:rsidRPr="009D4A4B" w:rsidRDefault="009D4A4B" w:rsidP="009D4A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B" w:rsidRPr="009D4A4B" w:rsidRDefault="009D4A4B" w:rsidP="009D4A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Канкасова</w:t>
            </w:r>
            <w:proofErr w:type="spellEnd"/>
            <w:r w:rsidRPr="009D4A4B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Николаевна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B" w:rsidRPr="009D4A4B" w:rsidRDefault="009D4A4B" w:rsidP="009D4A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Доцент,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кандидат мед. наук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4A4B" w:rsidRPr="009D4A4B" w:rsidRDefault="009D4A4B" w:rsidP="009D4A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Доцент кафедры детских инфекций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A4B" w:rsidRPr="009D4A4B" w:rsidRDefault="009D4A4B" w:rsidP="009D4A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4B">
              <w:rPr>
                <w:rFonts w:ascii="Times New Roman" w:hAnsi="Times New Roman" w:cs="Times New Roman"/>
                <w:sz w:val="24"/>
                <w:szCs w:val="24"/>
              </w:rPr>
              <w:t>ГБОУ ВПО ИГМА</w:t>
            </w:r>
          </w:p>
        </w:tc>
      </w:tr>
    </w:tbl>
    <w:p w:rsidR="00F403EA" w:rsidRPr="00FD7F7A" w:rsidRDefault="00F403EA" w:rsidP="00FD7F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403EA" w:rsidRPr="00FD7F7A" w:rsidSect="0027061F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64D5"/>
    <w:multiLevelType w:val="hybridMultilevel"/>
    <w:tmpl w:val="E0829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935FE"/>
    <w:multiLevelType w:val="hybridMultilevel"/>
    <w:tmpl w:val="82E85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9366C"/>
    <w:multiLevelType w:val="hybridMultilevel"/>
    <w:tmpl w:val="692C3494"/>
    <w:lvl w:ilvl="0" w:tplc="471ED96C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" w15:restartNumberingAfterBreak="0">
    <w:nsid w:val="303A6159"/>
    <w:multiLevelType w:val="hybridMultilevel"/>
    <w:tmpl w:val="D9424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454A7"/>
    <w:multiLevelType w:val="hybridMultilevel"/>
    <w:tmpl w:val="B130F378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81923B3"/>
    <w:multiLevelType w:val="hybridMultilevel"/>
    <w:tmpl w:val="FAECC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A01C2F"/>
    <w:multiLevelType w:val="hybridMultilevel"/>
    <w:tmpl w:val="0D52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E1522"/>
    <w:multiLevelType w:val="hybridMultilevel"/>
    <w:tmpl w:val="A74A6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74358"/>
    <w:multiLevelType w:val="hybridMultilevel"/>
    <w:tmpl w:val="6E8A4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E364E"/>
    <w:multiLevelType w:val="hybridMultilevel"/>
    <w:tmpl w:val="F904B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225D4"/>
    <w:multiLevelType w:val="hybridMultilevel"/>
    <w:tmpl w:val="AC0E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7403E"/>
    <w:multiLevelType w:val="hybridMultilevel"/>
    <w:tmpl w:val="CC66FD3E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E03FE9"/>
    <w:multiLevelType w:val="hybridMultilevel"/>
    <w:tmpl w:val="E0829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10"/>
  </w:num>
  <w:num w:numId="8">
    <w:abstractNumId w:val="12"/>
  </w:num>
  <w:num w:numId="9">
    <w:abstractNumId w:val="8"/>
  </w:num>
  <w:num w:numId="10">
    <w:abstractNumId w:val="0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EF"/>
    <w:rsid w:val="000F59A0"/>
    <w:rsid w:val="001E33B7"/>
    <w:rsid w:val="0027061F"/>
    <w:rsid w:val="003353D0"/>
    <w:rsid w:val="003C24D4"/>
    <w:rsid w:val="005F2B12"/>
    <w:rsid w:val="009D4A4B"/>
    <w:rsid w:val="00A865EF"/>
    <w:rsid w:val="00AA23E5"/>
    <w:rsid w:val="00AF225D"/>
    <w:rsid w:val="00C17E50"/>
    <w:rsid w:val="00C46291"/>
    <w:rsid w:val="00F403EA"/>
    <w:rsid w:val="00F54148"/>
    <w:rsid w:val="00F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92E60-648B-4A2F-859A-121BE9B9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64" w:lineRule="auto"/>
      <w:ind w:left="1257" w:right="1244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 Indent"/>
    <w:basedOn w:val="a"/>
    <w:link w:val="a4"/>
    <w:rsid w:val="003C24D4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C24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cp:lastModifiedBy>Алексей</cp:lastModifiedBy>
  <cp:revision>5</cp:revision>
  <dcterms:created xsi:type="dcterms:W3CDTF">2016-03-30T06:05:00Z</dcterms:created>
  <dcterms:modified xsi:type="dcterms:W3CDTF">2016-05-17T05:46:00Z</dcterms:modified>
</cp:coreProperties>
</file>