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D06A1A" w:rsidRPr="00D06A1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Общая хирургия, лучевая диагностика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D06A1A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7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Pr="0027061F" w:rsidRDefault="00FD7F7A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23E5" w:rsidRDefault="00AA23E5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06A1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A1A" w:rsidRPr="00D06A1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и качества подготовки обучающихся федеральному государственному образовательному стандарту высшего образования </w:t>
      </w:r>
      <w:r w:rsidR="00D06A1A" w:rsidRPr="00D06A1A">
        <w:rPr>
          <w:rFonts w:ascii="Times New Roman" w:eastAsia="Times New Roman" w:hAnsi="Times New Roman" w:cs="Times New Roman"/>
          <w:b/>
          <w:sz w:val="24"/>
          <w:szCs w:val="24"/>
        </w:rPr>
        <w:t>31.05.01</w:t>
      </w:r>
      <w:r w:rsidR="00D06A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A1A" w:rsidRDefault="00D06A1A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общекультурными компетенциями (ОК): 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способностью к абстрактному мышлению, анализу, синтезу (ОК-1);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общепрофессиональными компетенциями (ОПК):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 xml:space="preserve">Выпускник программы специалитета должен обладать </w:t>
      </w: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профессиональными компетенциями (ПК), </w:t>
      </w:r>
      <w:r w:rsidRPr="00D06A1A">
        <w:rPr>
          <w:rFonts w:ascii="Times New Roman" w:eastAsia="Times New Roman" w:hAnsi="Times New Roman" w:cs="Times New Roman"/>
          <w:sz w:val="24"/>
          <w:szCs w:val="24"/>
        </w:rPr>
        <w:t>соответствующими виду (видам) профессиональной деятельности, на который (которые) ориентирована программа специалитета: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>медицинская деятельность: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способностью к определению тактики ведения пациентов с различными нозологическими формами (ПК-8);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готовностью к участию в оказании скорой медицинской помощи при состояниях, требующих срочного медицинского вмешательства (ПК-11);</w:t>
      </w:r>
    </w:p>
    <w:p w:rsidR="00D06A1A" w:rsidRPr="00AA23E5" w:rsidRDefault="00D06A1A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здравоохранения и директивные документы, определяющие деятельность органов и учреждений здравоохранения.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Основные понятия, применяемые в хирургической практике: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 xml:space="preserve">методы проведения сердечно-легочной реанимации, переливания крови и кровезаменителей, оказания неотложной помощи при внутренних и наружных кровотечениях; принципы </w:t>
      </w:r>
      <w:r w:rsidRPr="00D06A1A">
        <w:rPr>
          <w:rFonts w:ascii="Times New Roman" w:eastAsia="Times New Roman" w:hAnsi="Times New Roman" w:cs="Times New Roman"/>
          <w:sz w:val="24"/>
          <w:szCs w:val="24"/>
        </w:rPr>
        <w:lastRenderedPageBreak/>
        <w:t>асептики и антисептики; виды и методы современной анестезии (масочный, эндотрахеальный, внутривенный); способы и методы профилактики послеоперационных осложнении; виды хирургических операций и методы подготовки больных к оперативным вмешательствам.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 xml:space="preserve">Этиологию, патогенез,  основные клинические проявления, диагностику, лечение и профилактику наиболее часто встречающихся заболеваний среди взрослого населения.  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Современные методы клинической, лабораторной и инструментальной диагностики и лечения больных с хирургической патологией.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Соблюдать правила врачебной этики и деонтологии; решать комплекс задач, связанных с взаимоотношением врача и больного.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Проводить: сердечно-легочную реанимацию, переливание крови и кровезаменителей, подготовку больного к экстренной, плановой и срочной операциям; осуществлять уход за хирургическим больным в послеоперационном периоде; оказывать неотложную помощь при внутренних и наружных кровотечениях; осуществлять принципы асептики и антисептики при выполнении хирургических манипуляций.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Собрать анамнез; провести опрос пациента и его родственников, физикальное обследование больного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Проводить с пациентами и их родственниками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закаливания; пропагандировать здоровый образ жизни.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Оказать неотложную помощь в ситуациях, угрожающих жизни пациента.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Навыками соблюдения правила врачебной этики и деонтологии; решать комплекс задач, связанных с взаимоотношением врача и больного.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Навыками проведения сердечно-легочной реанимации, переливания крови и кровезаменителей, подготовки пациентов к различным видам оперативных вмешательств, ухода и профилактики осложнений в послеоперационном периоде, санитарно-эпидемиологического режима с соблюдением правил асептики и антисептики; оказания неотложной помощи при внутренних и наружных кровотечениях; подготовки больного к методам обезболивания.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Методами общего клинического обследования пациентов.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Интерпретацией результатов лабораторных, инструментальных методов диагностики у больных.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>Алгоритмом постановки предварительного диагноза у больного с последующим направлением его на дополнительное обследование и к врачам-специалистам.</w:t>
      </w:r>
    </w:p>
    <w:p w:rsidR="00D06A1A" w:rsidRPr="00D06A1A" w:rsidRDefault="00D06A1A" w:rsidP="00D06A1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A">
        <w:rPr>
          <w:rFonts w:ascii="Times New Roman" w:eastAsia="Times New Roman" w:hAnsi="Times New Roman" w:cs="Times New Roman"/>
          <w:sz w:val="24"/>
          <w:szCs w:val="24"/>
        </w:rPr>
        <w:t xml:space="preserve">Алгоритмом выполнения основных врачебных диагностических и лечебных мероприятий по оказанию первой врачебной помощи  при неотложных и угрожающих жизни состояниях. </w:t>
      </w:r>
    </w:p>
    <w:p w:rsidR="00D06A1A" w:rsidRDefault="00D06A1A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A1A" w:rsidRDefault="00D06A1A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D06A1A" w:rsidRPr="00D06A1A">
        <w:rPr>
          <w:szCs w:val="24"/>
          <w:lang w:eastAsia="ar-SA"/>
        </w:rPr>
        <w:t>ОБЩАЯ ХИРУРГИЯ, ЛУЧЕВАЯ ДИАГНОСТИКА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D06A1A">
        <w:rPr>
          <w:szCs w:val="24"/>
        </w:rPr>
        <w:t>третьем</w:t>
      </w:r>
      <w:r w:rsidR="000F59A0" w:rsidRPr="00FD7F7A">
        <w:rPr>
          <w:szCs w:val="24"/>
        </w:rPr>
        <w:t xml:space="preserve"> курсе в </w:t>
      </w:r>
      <w:r w:rsidR="00D06A1A">
        <w:rPr>
          <w:szCs w:val="24"/>
        </w:rPr>
        <w:t>5-6</w:t>
      </w:r>
      <w:r w:rsidR="000F59A0" w:rsidRPr="00FD7F7A">
        <w:rPr>
          <w:szCs w:val="24"/>
        </w:rPr>
        <w:t xml:space="preserve"> семестр</w:t>
      </w:r>
      <w:r w:rsidR="00D06A1A">
        <w:rPr>
          <w:szCs w:val="24"/>
        </w:rPr>
        <w:t>ах</w:t>
      </w:r>
      <w:r w:rsidR="000F59A0" w:rsidRPr="00FD7F7A">
        <w:rPr>
          <w:szCs w:val="24"/>
        </w:rPr>
        <w:t>.</w:t>
      </w:r>
    </w:p>
    <w:p w:rsidR="0027061F" w:rsidRPr="00FD7F7A" w:rsidRDefault="0027061F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часов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446"/>
        <w:gridCol w:w="1134"/>
      </w:tblGrid>
      <w:tr w:rsidR="00D06A1A" w:rsidRPr="00D06A1A" w:rsidTr="00D06A1A">
        <w:tc>
          <w:tcPr>
            <w:tcW w:w="4361" w:type="dxa"/>
            <w:vMerge w:val="restart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80" w:type="dxa"/>
            <w:gridSpan w:val="2"/>
            <w:vMerge w:val="restart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 по семестрам (АЧ)</w:t>
            </w:r>
          </w:p>
        </w:tc>
      </w:tr>
      <w:tr w:rsidR="00D06A1A" w:rsidRPr="00D06A1A" w:rsidTr="00D06A1A">
        <w:trPr>
          <w:trHeight w:val="529"/>
        </w:trPr>
        <w:tc>
          <w:tcPr>
            <w:tcW w:w="4361" w:type="dxa"/>
            <w:vMerge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2580" w:type="dxa"/>
            <w:gridSpan w:val="2"/>
            <w:vMerge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A1A" w:rsidRPr="00D06A1A" w:rsidTr="00D06A1A">
        <w:tc>
          <w:tcPr>
            <w:tcW w:w="4361" w:type="dxa"/>
            <w:vMerge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</w:t>
            </w:r>
            <w:r w:rsidRPr="00D06A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экзамен</w:t>
            </w:r>
            <w:r w:rsidRPr="00D06A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6A1A" w:rsidRPr="00D06A1A" w:rsidTr="00D06A1A">
        <w:tc>
          <w:tcPr>
            <w:tcW w:w="4361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446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A1A" w:rsidRPr="00D06A1A" w:rsidRDefault="00D06A1A" w:rsidP="00D06A1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24D4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A1A" w:rsidRPr="00FD7F7A" w:rsidRDefault="00D06A1A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3946"/>
      </w:tblGrid>
      <w:tr w:rsidR="00D06A1A" w:rsidRPr="00E41217" w:rsidTr="00797E5B">
        <w:tc>
          <w:tcPr>
            <w:tcW w:w="4677" w:type="dxa"/>
            <w:shd w:val="clear" w:color="auto" w:fill="auto"/>
            <w:vAlign w:val="center"/>
          </w:tcPr>
          <w:p w:rsidR="00D06A1A" w:rsidRPr="00D06A1A" w:rsidRDefault="00D06A1A" w:rsidP="00D06A1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</w:t>
            </w: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6A1A" w:rsidRPr="00D06A1A" w:rsidRDefault="00D06A1A" w:rsidP="00D06A1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хирургического отделения.</w:t>
            </w:r>
            <w:r w:rsidRPr="00D0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1. Введение в хирургию.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хирургической службы.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Документация.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4. Хирургическая этика и деонтология.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5. Обследование хирургического больного.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6. Уход за хирургическими больными.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Десмургия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Наложение гипсовых повязок.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Транспортная иммобилизация.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3. Гипсовые повязки.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Асептика.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Антисептика. 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Обезболивание в хирургии.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анестезия.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2. Общее обезболивание.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Хирургические операции.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Пред- и послеоперационный периоды, осложнения.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2. Период операции.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Инфузионная терапия, основы трансфузиологии.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Переливание крови, препараты и компоненты крови.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Кровезаменители.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3. Современные методы детоксикации организма.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4. Эфферентные методы лечения лимфотропной терапии.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Неотложные состояния.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Кровотечение.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Гемостаз.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3. Терминальные состояния.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4. Общие нарушения жизнедеятельности хирургического больного. СЛР.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Местная хирургическая патология, травмы.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Раны и раневой процесс.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Переломы.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3. СДРТ.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4. Повреждение мягких тканей, суставов и костей, головы, живота и груди.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5. Термические повреждения.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и общая хирургическая инфекция кожи, подкожной клетчатки, клетчаточных пространств, серозных полостей, органов, костей и суставов.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Специфическая и неспецифическая хирургическая инфекция (острая и хроническая). 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Основы хирургии опухолей.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Опухоли.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и лечение опухолей.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3. Профилактика.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Основы хирургии нарушения кровообращения.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Некрозы и некробиозы.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Тромбозы и тромбоэмболии.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3. Сухая и влажная гангрены.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4. Язвы, свищи, пролежни.</w:t>
            </w:r>
          </w:p>
        </w:tc>
      </w:tr>
      <w:tr w:rsidR="00D06A1A" w:rsidRPr="00E41217" w:rsidTr="00797E5B">
        <w:tc>
          <w:tcPr>
            <w:tcW w:w="4677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Основы пластической хирургии</w:t>
            </w:r>
          </w:p>
        </w:tc>
        <w:tc>
          <w:tcPr>
            <w:tcW w:w="3261" w:type="dxa"/>
            <w:shd w:val="clear" w:color="auto" w:fill="auto"/>
          </w:tcPr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1. Пластическая хирургия.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 xml:space="preserve">2. Тканевая пластика. </w:t>
            </w:r>
          </w:p>
          <w:p w:rsidR="00D06A1A" w:rsidRPr="00D06A1A" w:rsidRDefault="00D06A1A" w:rsidP="00D06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1A">
              <w:rPr>
                <w:rFonts w:ascii="Times New Roman" w:hAnsi="Times New Roman" w:cs="Times New Roman"/>
                <w:sz w:val="24"/>
                <w:szCs w:val="24"/>
              </w:rPr>
              <w:t>3. Пересадка тканей и органов.</w:t>
            </w:r>
          </w:p>
        </w:tc>
      </w:tr>
    </w:tbl>
    <w:p w:rsidR="00FD7F7A" w:rsidRDefault="00FD7F7A" w:rsidP="00FD7F7A">
      <w:pPr>
        <w:pStyle w:val="1"/>
        <w:spacing w:after="0" w:line="240" w:lineRule="auto"/>
        <w:ind w:left="-5" w:right="0"/>
        <w:rPr>
          <w:szCs w:val="24"/>
        </w:rPr>
      </w:pPr>
    </w:p>
    <w:p w:rsidR="00AA23E5" w:rsidRPr="00AA23E5" w:rsidRDefault="00AA23E5" w:rsidP="00AA23E5"/>
    <w:p w:rsidR="00A865EF" w:rsidRPr="00FD7F7A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3C24D4" w:rsidRDefault="00D06A1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кафедрой,</w:t>
      </w:r>
    </w:p>
    <w:p w:rsidR="00D06A1A" w:rsidRDefault="00D06A1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профессор В.П. Пушкарев</w:t>
      </w:r>
    </w:p>
    <w:p w:rsidR="00D06A1A" w:rsidRDefault="00D06A1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кафедры,</w:t>
      </w:r>
    </w:p>
    <w:p w:rsidR="00D06A1A" w:rsidRDefault="00D06A1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К.м.н., доцент Т.С. Баранова</w:t>
      </w:r>
    </w:p>
    <w:p w:rsidR="00D06A1A" w:rsidRDefault="00901B93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</w:t>
      </w:r>
    </w:p>
    <w:p w:rsidR="00901B93" w:rsidRDefault="00901B93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Г.И. Тихомирова</w:t>
      </w:r>
    </w:p>
    <w:sectPr w:rsidR="00901B93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E33B7"/>
    <w:rsid w:val="0027061F"/>
    <w:rsid w:val="003C24D4"/>
    <w:rsid w:val="005F2B12"/>
    <w:rsid w:val="00901B93"/>
    <w:rsid w:val="00A865EF"/>
    <w:rsid w:val="00AA23E5"/>
    <w:rsid w:val="00AF225D"/>
    <w:rsid w:val="00C17E50"/>
    <w:rsid w:val="00C46291"/>
    <w:rsid w:val="00D06A1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3</cp:revision>
  <dcterms:created xsi:type="dcterms:W3CDTF">2016-03-30T06:05:00Z</dcterms:created>
  <dcterms:modified xsi:type="dcterms:W3CDTF">2016-05-17T04:55:00Z</dcterms:modified>
</cp:coreProperties>
</file>