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2B" w:rsidRPr="00B43F60" w:rsidRDefault="00E74F2B" w:rsidP="00CD0BF8">
      <w:pPr>
        <w:shd w:val="clear" w:color="auto" w:fill="FFFFFF"/>
        <w:jc w:val="center"/>
        <w:rPr>
          <w:b/>
          <w:sz w:val="24"/>
          <w:szCs w:val="24"/>
        </w:rPr>
      </w:pPr>
      <w:r w:rsidRPr="00B43F60">
        <w:rPr>
          <w:b/>
          <w:color w:val="000000"/>
          <w:sz w:val="30"/>
          <w:szCs w:val="30"/>
        </w:rPr>
        <w:t>Вопросы для проведения итого</w:t>
      </w:r>
      <w:r w:rsidR="00043C54">
        <w:rPr>
          <w:b/>
          <w:color w:val="000000"/>
          <w:sz w:val="30"/>
          <w:szCs w:val="30"/>
        </w:rPr>
        <w:t xml:space="preserve">вого зачёта по общей хирургии для </w:t>
      </w:r>
      <w:r w:rsidRPr="00B43F60">
        <w:rPr>
          <w:b/>
          <w:color w:val="000000"/>
          <w:sz w:val="30"/>
          <w:szCs w:val="30"/>
        </w:rPr>
        <w:t>студентов</w:t>
      </w:r>
    </w:p>
    <w:p w:rsidR="00E74F2B" w:rsidRPr="00B43F60" w:rsidRDefault="00E74F2B" w:rsidP="00CD0BF8">
      <w:pPr>
        <w:shd w:val="clear" w:color="auto" w:fill="FFFFFF"/>
        <w:jc w:val="center"/>
        <w:rPr>
          <w:b/>
          <w:sz w:val="24"/>
          <w:szCs w:val="24"/>
        </w:rPr>
      </w:pPr>
      <w:r w:rsidRPr="00B43F60">
        <w:rPr>
          <w:b/>
          <w:color w:val="000000"/>
          <w:sz w:val="30"/>
          <w:szCs w:val="30"/>
        </w:rPr>
        <w:t>стоматологического факультета.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1. Методы обработки операционного блока.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2.  Экстренная профилактика столбняка.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3.  Стерилизация шприцов и систем для переливания крови,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4. Методы введения антисептических препаратов и антибиотиков (преимущества, недостатки, осложнения).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5. Первая помощь при переломах челюстей.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6. Кровезамещающие жидкости (представители, показания к применению).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7.  Стерилизация шприцов и систем для переливания крови.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8. Рентгеноскопические и эндоскопические исследования в хирургии.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9.  Определение индивидуальной совместимости групп крови.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10. Гемотрансфузйонный шок (клиника, диагностика, лечение, профилактика).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11. Реинфузия крови.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12. НЛА (нейролептанальгезия).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13. Методы проводниковой анестезии (показания).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14. Техника переливания крови.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15. Интубационный наркоз.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16. Препараты и компоненты крови.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17. Консервирование крови, её хранение и определение годности.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18. Осложнения при применении миорелаксантов.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19. Изоагглютинация и группы крови.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20.  Определение объёма кровопотери и принципы её возмещения.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21. Осложнения при переломах длинных трубчатых костей.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22.  Стерилизация шовного материала (шелк, кетгут и др.).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23. Паротит (клиника, диагностика, лечение).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24.  Стерилизация хирургического инструментария.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25. Подготовка рук хирурга к операции.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26.  Острая гнилостная инфекция (клиника, диагностика, лечение).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27. Профилактика воздушной и капельной инфекции.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28. Виды современной антисептики.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29. Виды новокаиновых блокад по А.В.Вишневскому.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30. Раны (течение раневого процесса, морфологические и биохимические изменения в ране).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31. Анаэробная инфекция (клиника, диагностика, лечение).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32. Острая кровопотеря (клиника, диагностика, лечение).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33. Проведение пробы на чувствительность к антибиотикам.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34. Асептика. Источники инфекции.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35. Свищи (врождённые, приобретённые).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36. Комбинированный, смешанный наркоз.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37.  Флегмона, абсцесс (клиника, диагностика, лечение).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38.  Осложнения в послеоперационном периоде.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39. Лимфангоит, лимфаденит.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40. Сепсис (классификация, клиника, диагностика, лечение).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41. Современные принципы и методы дренирования гнойных ран.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42.  Осложнения в послеоперационном периоде.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43. Клиническая характеристика термических ожогов. Способы первичной обработки ожоговой поверхности.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44. Закрытые повреждения груди.</w:t>
      </w:r>
    </w:p>
    <w:p w:rsidR="00E74F2B" w:rsidRDefault="00E74F2B" w:rsidP="00E74F2B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45. Закрытые повреждения живота (клиника, диагностика, лечение).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Костно-суставной туберкулёз (фазы патологического процесса).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Терминальные состояния (клиника, диагностика, лечение).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Десмургия в хирургической практике.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Пневмо-гемоторакс (классификация, клиника, диагностика, лечение).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Показания и противопоказания к переливанию крови.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1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Тромбофлебиты (клиника, диагностика, лечение).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Современные принципы лечения злокачественных опухолей.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Методика определения групп крови.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Травматический токсикоз (клиника, диагностика, лечение).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Современные принципы лечения гнойных ран.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Местное обезболивание (А.В.Вишневский), препараты.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1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Временная остановка кровотечения (методы).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1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Столбняк (клиника, диагностика, лечение).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1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Окончательная остановка кровотечения (методы).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Травматический шок (клиника, диагностика, лечение).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Особенности первичной хирургической обработки ран в зависимости от локализации.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Мастит (классификация, клиника, диагностика, лечение).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Кровотечения (классификация, клиника, диагностика, лечение).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Современные методы диагностики злокачественных опухолей.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Резус-фактор и его определение.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Классификация опухолей.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Острый гематогенный остеомиелит (клиника, диагностика, лечение).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Первая помощь при острой сосудистой недостаточности (коллапс).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Фурункул лица (клиника, диагностика, лечение).</w:t>
      </w:r>
    </w:p>
    <w:p w:rsidR="00E74F2B" w:rsidRDefault="00E74F2B" w:rsidP="00E74F2B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" w:line="274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Искусственное дыхание и непрямой массаж сердца.</w:t>
      </w:r>
    </w:p>
    <w:p w:rsidR="007B1057" w:rsidRDefault="007B1057"/>
    <w:sectPr w:rsidR="007B1057" w:rsidSect="00E74F2B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56C7"/>
    <w:multiLevelType w:val="singleLevel"/>
    <w:tmpl w:val="BE3219DA"/>
    <w:lvl w:ilvl="0">
      <w:start w:val="4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E74F2B"/>
    <w:rsid w:val="00043C54"/>
    <w:rsid w:val="001B5173"/>
    <w:rsid w:val="007B1057"/>
    <w:rsid w:val="00CD0BF8"/>
    <w:rsid w:val="00E51916"/>
    <w:rsid w:val="00E7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ИГМА</cp:lastModifiedBy>
  <cp:revision>2</cp:revision>
  <dcterms:created xsi:type="dcterms:W3CDTF">2014-12-09T08:23:00Z</dcterms:created>
  <dcterms:modified xsi:type="dcterms:W3CDTF">2014-12-09T08:23:00Z</dcterms:modified>
</cp:coreProperties>
</file>