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1E" w:rsidRPr="006B1FA2" w:rsidRDefault="0069771E" w:rsidP="0069771E">
      <w:pPr>
        <w:pStyle w:val="a4"/>
        <w:rPr>
          <w:sz w:val="24"/>
          <w:szCs w:val="24"/>
        </w:rPr>
      </w:pPr>
      <w:bookmarkStart w:id="0" w:name="_GoBack"/>
      <w:bookmarkEnd w:id="0"/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406"/>
        </w:tabs>
        <w:jc w:val="both"/>
      </w:pPr>
      <w:r w:rsidRPr="006B1FA2">
        <w:t>Предмет и задачи медицинской микробиологии. История развития микробиологии. Основные этапы развития микробиологии и иммунологии. Работы Л. Пастера, Р. Коха, И. И. Мечникова.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 xml:space="preserve">Систематика микробов. Классификация микроорганизмов: семейство, род, вид. Варианты: </w:t>
      </w:r>
      <w:proofErr w:type="spellStart"/>
      <w:r w:rsidRPr="006B1FA2">
        <w:t>биовар</w:t>
      </w:r>
      <w:proofErr w:type="spellEnd"/>
      <w:r w:rsidRPr="006B1FA2">
        <w:t xml:space="preserve">, </w:t>
      </w:r>
      <w:proofErr w:type="spellStart"/>
      <w:r w:rsidRPr="006B1FA2">
        <w:t>хемовар</w:t>
      </w:r>
      <w:proofErr w:type="spellEnd"/>
      <w:r w:rsidRPr="006B1FA2">
        <w:t xml:space="preserve">, </w:t>
      </w:r>
      <w:proofErr w:type="spellStart"/>
      <w:r w:rsidRPr="006B1FA2">
        <w:t>серовар</w:t>
      </w:r>
      <w:proofErr w:type="spellEnd"/>
      <w:r w:rsidRPr="006B1FA2">
        <w:t>. Культура, штамм, клон.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>Морфология и ультраструктура бактерий, грибов, спирохет, риккетсий.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>Таксономия и классификация вирусов. Морфология и анатомия вирусов. Открытия Д. И. Ивановского.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  <w:rPr>
          <w:spacing w:val="-6"/>
        </w:rPr>
      </w:pPr>
      <w:r w:rsidRPr="006B1FA2">
        <w:t xml:space="preserve">Химический состав, физико-химические свойства бактерий, окраска по </w:t>
      </w:r>
      <w:proofErr w:type="spellStart"/>
      <w:r w:rsidRPr="006B1FA2">
        <w:t>Граму</w:t>
      </w:r>
      <w:proofErr w:type="spellEnd"/>
      <w:r w:rsidRPr="006B1FA2">
        <w:t xml:space="preserve">, по Ожешки, по </w:t>
      </w:r>
      <w:proofErr w:type="spellStart"/>
      <w:r w:rsidRPr="006B1FA2">
        <w:t>Нейссеру</w:t>
      </w:r>
      <w:proofErr w:type="spellEnd"/>
      <w:r w:rsidRPr="006B1FA2">
        <w:t>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 xml:space="preserve">Метаболизм бактерий. Методы выделения чистой культуры бактерий. </w:t>
      </w:r>
      <w:proofErr w:type="spellStart"/>
      <w:r w:rsidRPr="006B1FA2">
        <w:t>Культуральные</w:t>
      </w:r>
      <w:proofErr w:type="spellEnd"/>
      <w:r w:rsidRPr="006B1FA2">
        <w:t xml:space="preserve"> и биохимические свойства. Идентификация микроорганизмов</w:t>
      </w:r>
      <w:r w:rsidRPr="006B1FA2">
        <w:rPr>
          <w:spacing w:val="-6"/>
        </w:rPr>
        <w:t>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 xml:space="preserve">Дыхание микроорганизмов. Значение </w:t>
      </w:r>
      <w:proofErr w:type="spellStart"/>
      <w:r w:rsidRPr="006B1FA2">
        <w:t>окислительно</w:t>
      </w:r>
      <w:proofErr w:type="spellEnd"/>
      <w:r w:rsidRPr="006B1FA2">
        <w:t>-восстановительного потенциала (</w:t>
      </w:r>
      <w:r w:rsidRPr="006B1FA2">
        <w:rPr>
          <w:lang w:val="en-US"/>
        </w:rPr>
        <w:t>r</w:t>
      </w:r>
      <w:r w:rsidRPr="006B1FA2">
        <w:t>Н</w:t>
      </w:r>
      <w:r w:rsidRPr="006B1FA2">
        <w:rPr>
          <w:vertAlign w:val="subscript"/>
        </w:rPr>
        <w:t>2</w:t>
      </w:r>
      <w:r w:rsidRPr="006B1FA2">
        <w:t>) среды и методы его измерения. Способы культивирования анаэробов.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>Размножение бактерий. Закономерность развития на искусственных питательных средах. Периодическое, глубинное и проточное культивирование.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>Микрофлора почвы, воздуха и воды, методы ее исследования.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  <w:rPr>
          <w:spacing w:val="-6"/>
        </w:rPr>
      </w:pPr>
      <w:r w:rsidRPr="006B1FA2">
        <w:t>Действие физических и химических факторов на микроорганизмы. Стерилизация и дезинфекция. Асептика и антисептика.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 xml:space="preserve">Приборы и методы стерилизации и дезинфекции в микробиологии. 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>Строение бактериального генома. Характеристика основных форм изменчивости.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 xml:space="preserve">Ненаследуемая изменчивость. Диссоциация: </w:t>
      </w:r>
      <w:r w:rsidRPr="006B1FA2">
        <w:rPr>
          <w:lang w:val="en-US"/>
        </w:rPr>
        <w:t>S</w:t>
      </w:r>
      <w:r w:rsidRPr="006B1FA2">
        <w:t xml:space="preserve">-, </w:t>
      </w:r>
      <w:r w:rsidRPr="006B1FA2">
        <w:rPr>
          <w:lang w:val="en-US"/>
        </w:rPr>
        <w:t>R</w:t>
      </w:r>
      <w:r w:rsidRPr="006B1FA2">
        <w:t xml:space="preserve">-, </w:t>
      </w:r>
      <w:r w:rsidRPr="006B1FA2">
        <w:rPr>
          <w:lang w:val="en-US"/>
        </w:rPr>
        <w:t>L</w:t>
      </w:r>
      <w:r w:rsidRPr="006B1FA2">
        <w:t>-формы бактерий.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t>Мутации, их виды. Мутагены физические, химические, биологические.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</w:tabs>
        <w:jc w:val="both"/>
      </w:pPr>
      <w:r w:rsidRPr="006B1FA2">
        <w:rPr>
          <w:bCs/>
        </w:rPr>
        <w:t>Генетические рекомбинации: трансформация, трансдукция, конъюгация.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  <w:tab w:val="left" w:pos="540"/>
        </w:tabs>
        <w:jc w:val="both"/>
      </w:pPr>
      <w:r w:rsidRPr="006B1FA2">
        <w:t xml:space="preserve">Бактериофаги. Взаимодействие фага с бактериальной клеткой. Умеренные и вирулентные бактериофаги. </w:t>
      </w:r>
      <w:proofErr w:type="spellStart"/>
      <w:r w:rsidRPr="006B1FA2">
        <w:t>Лизогения</w:t>
      </w:r>
      <w:proofErr w:type="spellEnd"/>
      <w:r w:rsidRPr="006B1FA2">
        <w:t>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  <w:tab w:val="left" w:pos="540"/>
        </w:tabs>
        <w:jc w:val="both"/>
      </w:pPr>
      <w:r w:rsidRPr="006B1FA2">
        <w:t>Применение фагов в биотехнологии, микробиологии и медицине.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left" w:pos="406"/>
          <w:tab w:val="left" w:pos="540"/>
        </w:tabs>
        <w:jc w:val="both"/>
      </w:pPr>
      <w:r w:rsidRPr="006B1FA2">
        <w:t>Структура и химический состав вирусов. Методы их культивирования.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406"/>
          <w:tab w:val="left" w:pos="540"/>
        </w:tabs>
        <w:jc w:val="both"/>
        <w:rPr>
          <w:spacing w:val="-6"/>
        </w:rPr>
      </w:pPr>
      <w:r w:rsidRPr="006B1FA2">
        <w:t>Действие биологических факторов на микроорганизмы. Микробы-антагонисты, их использование в производстве антибиотиков.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 xml:space="preserve">Открытие пенициллина А. Флемингом. Получение отечественного пенициллина З. В. </w:t>
      </w:r>
      <w:proofErr w:type="spellStart"/>
      <w:r w:rsidRPr="006B1FA2">
        <w:t>Ермольевой</w:t>
      </w:r>
      <w:proofErr w:type="spellEnd"/>
      <w:r w:rsidRPr="006B1FA2">
        <w:t>. Определение чувствительности бактерий к антибиотикам.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 xml:space="preserve">Механизм действия антибиотиков на микроорганизмы. Побочное действие антибиотиков. Принципы </w:t>
      </w:r>
      <w:proofErr w:type="gramStart"/>
      <w:r w:rsidRPr="006B1FA2">
        <w:t>рациональной</w:t>
      </w:r>
      <w:proofErr w:type="gramEnd"/>
      <w:r w:rsidRPr="006B1FA2">
        <w:t xml:space="preserve"> антибиотикотерапии.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Микрофлора организма человека и ее функции. Симбиоз и антибиоз.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Определение понятий «</w:t>
      </w:r>
      <w:proofErr w:type="spellStart"/>
      <w:r w:rsidRPr="006B1FA2">
        <w:t>дисбиоз</w:t>
      </w:r>
      <w:proofErr w:type="spellEnd"/>
      <w:r w:rsidRPr="006B1FA2">
        <w:t>», «дисбактериоз». Препараты для восстановления нормальной микрофлоры.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Учение об инфекционном процессе. Условия возникновения инфекционного процесса. Формы инфекции. Стадии развития и признаки инфекционной болезни.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Понятия патогенности и вирулентности. Факторы патогенности.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Сравнительная характеристика экз</w:t>
      </w:r>
      <w:proofErr w:type="gramStart"/>
      <w:r w:rsidRPr="006B1FA2">
        <w:t>о-</w:t>
      </w:r>
      <w:proofErr w:type="gramEnd"/>
      <w:r w:rsidRPr="006B1FA2">
        <w:t xml:space="preserve"> и эндотоксинов бактерий. Получение анатоксинов.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Виды иммунитета. Особенности противовирусного, противогрибкового иммунитета.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Неспецифические факторы защиты организма: кожные, слизистые и лимфатические барьеры. Фагоцитоз. Лизоцим.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Комплемент, его роль, структура, функции, пути активации.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Интерфероны, природа. Способы получения и применения.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Антигены: определение, свойства. Антигены бактерий, грибов, вирусов.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 xml:space="preserve">Реакции иммунитета: агглютинации, преципитации, связывания комплемента, </w:t>
      </w:r>
      <w:proofErr w:type="spellStart"/>
      <w:r w:rsidRPr="006B1FA2">
        <w:t>Кумбса</w:t>
      </w:r>
      <w:proofErr w:type="spellEnd"/>
      <w:r w:rsidRPr="006B1FA2">
        <w:t>. Компоненты, механизм, способы постановки. Применение.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lastRenderedPageBreak/>
        <w:t xml:space="preserve">Реакция </w:t>
      </w:r>
      <w:proofErr w:type="spellStart"/>
      <w:r w:rsidRPr="006B1FA2">
        <w:t>иммунофлюоресценции</w:t>
      </w:r>
      <w:proofErr w:type="spellEnd"/>
      <w:r w:rsidRPr="006B1FA2">
        <w:t xml:space="preserve">. Иммуноферментный анализ, </w:t>
      </w:r>
      <w:proofErr w:type="spellStart"/>
      <w:r w:rsidRPr="006B1FA2">
        <w:t>иммуно-блоттинг</w:t>
      </w:r>
      <w:proofErr w:type="spellEnd"/>
      <w:r w:rsidRPr="006B1FA2">
        <w:t>. Механизм, компоненты, применение.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proofErr w:type="spellStart"/>
      <w:r w:rsidRPr="006B1FA2">
        <w:t>Диагностикумы</w:t>
      </w:r>
      <w:proofErr w:type="spellEnd"/>
      <w:r w:rsidRPr="006B1FA2">
        <w:t xml:space="preserve">. </w:t>
      </w:r>
      <w:proofErr w:type="spellStart"/>
      <w:r w:rsidRPr="006B1FA2">
        <w:t>Моноклональные</w:t>
      </w:r>
      <w:proofErr w:type="spellEnd"/>
      <w:r w:rsidRPr="006B1FA2">
        <w:t xml:space="preserve"> антитела. Агглютинирующие и адсорбированные сыворотки. Получение, применение.</w:t>
      </w:r>
    </w:p>
    <w:p w:rsidR="0069771E" w:rsidRPr="006B1FA2" w:rsidRDefault="0069771E" w:rsidP="0069771E">
      <w:pPr>
        <w:numPr>
          <w:ilvl w:val="0"/>
          <w:numId w:val="1"/>
        </w:numPr>
        <w:tabs>
          <w:tab w:val="clear" w:pos="340"/>
          <w:tab w:val="left" w:pos="360"/>
          <w:tab w:val="left" w:pos="406"/>
          <w:tab w:val="left" w:pos="540"/>
        </w:tabs>
        <w:jc w:val="both"/>
      </w:pPr>
      <w:r w:rsidRPr="006B1FA2">
        <w:t>Вакцины. Определение. Классификация. Требования, предъявляемые к вакцинным препаратам. Иммунные сыворотки. Применение.</w:t>
      </w:r>
    </w:p>
    <w:p w:rsidR="0069771E" w:rsidRPr="006B1FA2" w:rsidRDefault="0069771E" w:rsidP="0069771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1FA2">
        <w:rPr>
          <w:rFonts w:ascii="Times New Roman" w:hAnsi="Times New Roman" w:cs="Times New Roman"/>
          <w:sz w:val="24"/>
          <w:szCs w:val="24"/>
        </w:rPr>
        <w:t>Биотехнология. Основные понятия и содержание. Области применения современной биотехнологии и основные ее аспекты.</w:t>
      </w:r>
    </w:p>
    <w:p w:rsidR="0069771E" w:rsidRPr="006B1FA2" w:rsidRDefault="0069771E" w:rsidP="0069771E">
      <w:pPr>
        <w:pStyle w:val="a3"/>
        <w:numPr>
          <w:ilvl w:val="0"/>
          <w:numId w:val="1"/>
        </w:numPr>
      </w:pPr>
      <w:proofErr w:type="gramStart"/>
      <w:r w:rsidRPr="006B1FA2">
        <w:t>Спирохеты</w:t>
      </w:r>
      <w:proofErr w:type="gramEnd"/>
      <w:r w:rsidRPr="006B1FA2">
        <w:rPr>
          <w:lang w:val="en-US"/>
        </w:rPr>
        <w:t>-</w:t>
      </w:r>
      <w:proofErr w:type="spellStart"/>
      <w:r w:rsidRPr="006B1FA2">
        <w:rPr>
          <w:lang w:val="en-US"/>
        </w:rPr>
        <w:t>Spirochaeta</w:t>
      </w:r>
      <w:proofErr w:type="spellEnd"/>
      <w:r w:rsidRPr="006B1FA2">
        <w:rPr>
          <w:lang w:val="en-US"/>
        </w:rPr>
        <w:t xml:space="preserve">, </w:t>
      </w:r>
      <w:proofErr w:type="spellStart"/>
      <w:r w:rsidRPr="006B1FA2">
        <w:rPr>
          <w:lang w:val="en-US"/>
        </w:rPr>
        <w:t>Borrelia</w:t>
      </w:r>
      <w:proofErr w:type="spellEnd"/>
      <w:r w:rsidRPr="006B1FA2">
        <w:rPr>
          <w:lang w:val="en-US"/>
        </w:rPr>
        <w:t xml:space="preserve">, </w:t>
      </w:r>
      <w:proofErr w:type="spellStart"/>
      <w:r w:rsidRPr="006B1FA2">
        <w:rPr>
          <w:lang w:val="en-US"/>
        </w:rPr>
        <w:t>Treponema</w:t>
      </w:r>
      <w:proofErr w:type="spellEnd"/>
      <w:r w:rsidRPr="006B1FA2">
        <w:rPr>
          <w:lang w:val="en-US"/>
        </w:rPr>
        <w:t xml:space="preserve">, </w:t>
      </w:r>
      <w:proofErr w:type="spellStart"/>
      <w:r w:rsidRPr="006B1FA2">
        <w:rPr>
          <w:lang w:val="en-US"/>
        </w:rPr>
        <w:t>Leptospira</w:t>
      </w:r>
      <w:proofErr w:type="spellEnd"/>
    </w:p>
    <w:p w:rsidR="0069771E" w:rsidRPr="006B1FA2" w:rsidRDefault="0069771E" w:rsidP="0069771E">
      <w:pPr>
        <w:pStyle w:val="a3"/>
        <w:numPr>
          <w:ilvl w:val="0"/>
          <w:numId w:val="1"/>
        </w:numPr>
      </w:pPr>
      <w:r w:rsidRPr="006B1FA2">
        <w:t>Грамположительные кокки – общая характеристика стафилококков, стрептококков</w:t>
      </w:r>
    </w:p>
    <w:p w:rsidR="0069771E" w:rsidRPr="006B1FA2" w:rsidRDefault="0069771E" w:rsidP="0069771E">
      <w:pPr>
        <w:pStyle w:val="a3"/>
        <w:numPr>
          <w:ilvl w:val="0"/>
          <w:numId w:val="1"/>
        </w:numPr>
      </w:pPr>
      <w:r w:rsidRPr="006B1FA2">
        <w:t>Пневмококки, менингококки, энтерококки, гонококки</w:t>
      </w:r>
    </w:p>
    <w:p w:rsidR="0069771E" w:rsidRPr="006B1FA2" w:rsidRDefault="0069771E" w:rsidP="0069771E">
      <w:pPr>
        <w:pStyle w:val="a3"/>
        <w:numPr>
          <w:ilvl w:val="0"/>
          <w:numId w:val="1"/>
        </w:numPr>
      </w:pPr>
      <w:r w:rsidRPr="006B1FA2">
        <w:t xml:space="preserve">Род </w:t>
      </w:r>
      <w:r w:rsidRPr="006B1FA2">
        <w:rPr>
          <w:lang w:val="en-US"/>
        </w:rPr>
        <w:t xml:space="preserve"> Rickettsia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</w:t>
      </w:r>
      <w:proofErr w:type="spellStart"/>
      <w:r w:rsidRPr="006B1FA2">
        <w:rPr>
          <w:lang w:val="en-US"/>
        </w:rPr>
        <w:t>Brucella</w:t>
      </w:r>
      <w:proofErr w:type="spellEnd"/>
      <w:r w:rsidRPr="006B1FA2">
        <w:rPr>
          <w:lang w:val="en-US"/>
        </w:rPr>
        <w:t xml:space="preserve">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</w:t>
      </w:r>
      <w:proofErr w:type="spellStart"/>
      <w:r w:rsidRPr="006B1FA2">
        <w:rPr>
          <w:lang w:val="en-US"/>
        </w:rPr>
        <w:t>Francisella</w:t>
      </w:r>
      <w:proofErr w:type="spellEnd"/>
      <w:r w:rsidRPr="006B1FA2">
        <w:rPr>
          <w:lang w:val="en-US"/>
        </w:rPr>
        <w:t xml:space="preserve">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Legionella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Pseudomonas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Moraxella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</w:t>
      </w:r>
      <w:proofErr w:type="spellStart"/>
      <w:r w:rsidRPr="006B1FA2">
        <w:rPr>
          <w:lang w:val="en-US"/>
        </w:rPr>
        <w:t>Acinetobacter</w:t>
      </w:r>
      <w:proofErr w:type="spellEnd"/>
      <w:r w:rsidRPr="006B1FA2">
        <w:rPr>
          <w:lang w:val="en-US"/>
        </w:rPr>
        <w:t xml:space="preserve">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Vibrio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</w:t>
      </w:r>
      <w:proofErr w:type="spellStart"/>
      <w:r w:rsidRPr="006B1FA2">
        <w:rPr>
          <w:lang w:val="en-US"/>
        </w:rPr>
        <w:t>Citrobacter</w:t>
      </w:r>
      <w:proofErr w:type="spellEnd"/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rPr>
          <w:lang w:val="en-US"/>
        </w:rPr>
        <w:t xml:space="preserve"> </w:t>
      </w:r>
      <w:r w:rsidRPr="006B1FA2">
        <w:t>Род</w:t>
      </w:r>
      <w:r w:rsidRPr="006B1FA2">
        <w:rPr>
          <w:lang w:val="en-US"/>
        </w:rPr>
        <w:t xml:space="preserve"> </w:t>
      </w:r>
      <w:proofErr w:type="spellStart"/>
      <w:r w:rsidRPr="006B1FA2">
        <w:rPr>
          <w:lang w:val="en-US"/>
        </w:rPr>
        <w:t>Klebsiella</w:t>
      </w:r>
      <w:proofErr w:type="spellEnd"/>
      <w:r w:rsidRPr="006B1FA2">
        <w:rPr>
          <w:lang w:val="en-US"/>
        </w:rPr>
        <w:t xml:space="preserve">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Escherichia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Salmonella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</w:t>
      </w:r>
      <w:proofErr w:type="spellStart"/>
      <w:r w:rsidRPr="006B1FA2">
        <w:rPr>
          <w:lang w:val="en-US"/>
        </w:rPr>
        <w:t>Serratia</w:t>
      </w:r>
      <w:proofErr w:type="spellEnd"/>
      <w:r w:rsidRPr="006B1FA2">
        <w:rPr>
          <w:lang w:val="en-US"/>
        </w:rPr>
        <w:t xml:space="preserve">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</w:t>
      </w:r>
      <w:proofErr w:type="spellStart"/>
      <w:r w:rsidRPr="006B1FA2">
        <w:rPr>
          <w:lang w:val="en-US"/>
        </w:rPr>
        <w:t>Shigella</w:t>
      </w:r>
      <w:proofErr w:type="spellEnd"/>
      <w:r w:rsidRPr="006B1FA2">
        <w:rPr>
          <w:lang w:val="en-US"/>
        </w:rPr>
        <w:t xml:space="preserve">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Yersinia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rPr>
          <w:lang w:val="en-US"/>
        </w:rPr>
      </w:pPr>
      <w:r w:rsidRPr="006B1FA2">
        <w:t>Род</w:t>
      </w:r>
      <w:r w:rsidRPr="006B1FA2">
        <w:rPr>
          <w:lang w:val="en-US"/>
        </w:rPr>
        <w:t xml:space="preserve"> Proteus </w:t>
      </w:r>
      <w:r w:rsidRPr="006B1FA2">
        <w:t>Род</w:t>
      </w:r>
      <w:r w:rsidRPr="006B1FA2">
        <w:rPr>
          <w:lang w:val="en-US"/>
        </w:rPr>
        <w:t xml:space="preserve"> </w:t>
      </w:r>
      <w:proofErr w:type="spellStart"/>
      <w:r w:rsidRPr="006B1FA2">
        <w:rPr>
          <w:lang w:val="en-US"/>
        </w:rPr>
        <w:t>Enterobacter</w:t>
      </w:r>
      <w:proofErr w:type="spellEnd"/>
    </w:p>
    <w:p w:rsidR="0069771E" w:rsidRPr="006B1FA2" w:rsidRDefault="0069771E" w:rsidP="0069771E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6B1FA2">
        <w:t xml:space="preserve">Род </w:t>
      </w:r>
      <w:proofErr w:type="spellStart"/>
      <w:r w:rsidRPr="006B1FA2">
        <w:t>Chlamydia</w:t>
      </w:r>
      <w:proofErr w:type="spellEnd"/>
    </w:p>
    <w:p w:rsidR="0069771E" w:rsidRPr="006B1FA2" w:rsidRDefault="0069771E" w:rsidP="0069771E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6B1FA2">
        <w:t xml:space="preserve">Род </w:t>
      </w:r>
      <w:r w:rsidRPr="006B1FA2">
        <w:rPr>
          <w:lang w:val="en-US"/>
        </w:rPr>
        <w:t>Bacillus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jc w:val="both"/>
      </w:pPr>
      <w:r w:rsidRPr="006B1FA2">
        <w:t xml:space="preserve">Характеристика грибов: </w:t>
      </w:r>
      <w:proofErr w:type="spellStart"/>
      <w:r w:rsidRPr="006B1FA2">
        <w:rPr>
          <w:rStyle w:val="a8"/>
          <w:b w:val="0"/>
        </w:rPr>
        <w:t>хитридиомицеты</w:t>
      </w:r>
      <w:proofErr w:type="spellEnd"/>
      <w:r w:rsidRPr="006B1FA2">
        <w:rPr>
          <w:rStyle w:val="a8"/>
          <w:b w:val="0"/>
        </w:rPr>
        <w:t xml:space="preserve"> (тип </w:t>
      </w:r>
      <w:proofErr w:type="spellStart"/>
      <w:r w:rsidRPr="006B1FA2">
        <w:rPr>
          <w:rStyle w:val="a8"/>
          <w:b w:val="0"/>
          <w:lang w:val="en-US"/>
        </w:rPr>
        <w:t>Chytridiomycota</w:t>
      </w:r>
      <w:proofErr w:type="spellEnd"/>
      <w:r w:rsidRPr="006B1FA2">
        <w:rPr>
          <w:rStyle w:val="a8"/>
          <w:b w:val="0"/>
        </w:rPr>
        <w:t>)</w:t>
      </w:r>
      <w:r w:rsidRPr="006B1FA2">
        <w:t>,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jc w:val="both"/>
      </w:pPr>
      <w:r w:rsidRPr="006B1FA2">
        <w:t xml:space="preserve"> Характеристика грибов зигомицеты (</w:t>
      </w:r>
      <w:r w:rsidRPr="006B1FA2">
        <w:rPr>
          <w:rStyle w:val="a8"/>
          <w:b w:val="0"/>
        </w:rPr>
        <w:t>тип</w:t>
      </w:r>
      <w:r w:rsidRPr="006B1FA2">
        <w:t xml:space="preserve"> </w:t>
      </w:r>
      <w:proofErr w:type="spellStart"/>
      <w:r w:rsidRPr="006B1FA2">
        <w:rPr>
          <w:lang w:val="en-US"/>
        </w:rPr>
        <w:t>Zygomycota</w:t>
      </w:r>
      <w:proofErr w:type="spellEnd"/>
      <w:r w:rsidRPr="006B1FA2">
        <w:t xml:space="preserve">),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jc w:val="both"/>
      </w:pPr>
      <w:r w:rsidRPr="006B1FA2">
        <w:t>Характеристика грибов аскомицеты (</w:t>
      </w:r>
      <w:r w:rsidRPr="006B1FA2">
        <w:rPr>
          <w:rStyle w:val="a8"/>
          <w:b w:val="0"/>
        </w:rPr>
        <w:t>тип</w:t>
      </w:r>
      <w:r w:rsidRPr="006B1FA2">
        <w:t xml:space="preserve"> </w:t>
      </w:r>
      <w:r w:rsidRPr="006B1FA2">
        <w:rPr>
          <w:lang w:val="en-US"/>
        </w:rPr>
        <w:t>Ascomycota</w:t>
      </w:r>
      <w:r w:rsidRPr="006B1FA2">
        <w:t xml:space="preserve">),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jc w:val="both"/>
      </w:pPr>
      <w:r w:rsidRPr="006B1FA2">
        <w:t>Характеристика грибов базидиомицеты (</w:t>
      </w:r>
      <w:r w:rsidRPr="006B1FA2">
        <w:rPr>
          <w:rStyle w:val="a8"/>
          <w:b w:val="0"/>
        </w:rPr>
        <w:t>тип</w:t>
      </w:r>
      <w:r w:rsidRPr="006B1FA2">
        <w:t xml:space="preserve"> </w:t>
      </w:r>
      <w:proofErr w:type="spellStart"/>
      <w:r w:rsidRPr="006B1FA2">
        <w:rPr>
          <w:lang w:val="en-US"/>
        </w:rPr>
        <w:t>Basidiomycota</w:t>
      </w:r>
      <w:proofErr w:type="spellEnd"/>
      <w:r w:rsidRPr="006B1FA2">
        <w:t xml:space="preserve">),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jc w:val="both"/>
      </w:pPr>
      <w:r w:rsidRPr="006B1FA2">
        <w:t xml:space="preserve">Характеристика грибов формальный тип/группа – </w:t>
      </w:r>
      <w:proofErr w:type="spellStart"/>
      <w:r w:rsidRPr="006B1FA2">
        <w:t>дейтеромицеты</w:t>
      </w:r>
      <w:proofErr w:type="spellEnd"/>
      <w:r w:rsidRPr="006B1FA2">
        <w:t xml:space="preserve"> (</w:t>
      </w:r>
      <w:proofErr w:type="spellStart"/>
      <w:r w:rsidRPr="006B1FA2">
        <w:rPr>
          <w:lang w:val="en-US"/>
        </w:rPr>
        <w:t>Deiteromyc</w:t>
      </w:r>
      <w:proofErr w:type="spellEnd"/>
      <w:proofErr w:type="gramStart"/>
      <w:r w:rsidRPr="006B1FA2">
        <w:t>о</w:t>
      </w:r>
      <w:proofErr w:type="gramEnd"/>
      <w:r w:rsidRPr="006B1FA2">
        <w:rPr>
          <w:lang w:val="en-US"/>
        </w:rPr>
        <w:t>ta</w:t>
      </w:r>
      <w:r w:rsidRPr="006B1FA2">
        <w:t xml:space="preserve">), или так наз. </w:t>
      </w:r>
      <w:proofErr w:type="spellStart"/>
      <w:r w:rsidRPr="006B1FA2">
        <w:t>митоспоровые</w:t>
      </w:r>
      <w:proofErr w:type="spellEnd"/>
      <w:r w:rsidRPr="006B1FA2">
        <w:t xml:space="preserve"> грибы. 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jc w:val="both"/>
        <w:rPr>
          <w:b/>
          <w:bCs/>
          <w:i/>
          <w:iCs/>
        </w:rPr>
      </w:pPr>
      <w:r w:rsidRPr="006B1FA2">
        <w:t xml:space="preserve">Особенности </w:t>
      </w:r>
      <w:proofErr w:type="spellStart"/>
      <w:r w:rsidRPr="006B1FA2">
        <w:t>гифальных</w:t>
      </w:r>
      <w:proofErr w:type="spellEnd"/>
      <w:r w:rsidRPr="006B1FA2">
        <w:t xml:space="preserve"> и дрожжевых грибов. Диморфизм грибов.</w:t>
      </w:r>
    </w:p>
    <w:p w:rsidR="0069771E" w:rsidRPr="006B1FA2" w:rsidRDefault="0069771E" w:rsidP="0069771E">
      <w:pPr>
        <w:pStyle w:val="a3"/>
        <w:numPr>
          <w:ilvl w:val="0"/>
          <w:numId w:val="1"/>
        </w:numPr>
        <w:jc w:val="both"/>
      </w:pPr>
      <w:r w:rsidRPr="006B1FA2">
        <w:rPr>
          <w:bCs/>
          <w:iCs/>
        </w:rPr>
        <w:t xml:space="preserve">Систематика простейших. </w:t>
      </w:r>
      <w:r w:rsidRPr="006B1FA2">
        <w:t xml:space="preserve">Характеристика простейших, в том числе имеющих медицинское значение (типы </w:t>
      </w:r>
      <w:proofErr w:type="spellStart"/>
      <w:r w:rsidRPr="006B1FA2">
        <w:t>Sarcomastigophora</w:t>
      </w:r>
      <w:proofErr w:type="spellEnd"/>
      <w:r w:rsidRPr="006B1FA2">
        <w:t xml:space="preserve">, </w:t>
      </w:r>
      <w:proofErr w:type="spellStart"/>
      <w:r w:rsidRPr="006B1FA2">
        <w:t>Apicomplexa</w:t>
      </w:r>
      <w:proofErr w:type="spellEnd"/>
      <w:r w:rsidRPr="006B1FA2">
        <w:t xml:space="preserve">, </w:t>
      </w:r>
      <w:proofErr w:type="spellStart"/>
      <w:r w:rsidRPr="006B1FA2">
        <w:t>Ciliophora</w:t>
      </w:r>
      <w:proofErr w:type="spellEnd"/>
      <w:r w:rsidRPr="006B1FA2">
        <w:t xml:space="preserve">, </w:t>
      </w:r>
      <w:proofErr w:type="spellStart"/>
      <w:r w:rsidRPr="006B1FA2">
        <w:t>Microspora</w:t>
      </w:r>
      <w:proofErr w:type="spellEnd"/>
      <w:r w:rsidRPr="006B1FA2">
        <w:t xml:space="preserve">). 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Патогенные и условно-патогенные кокки – возбудители внутрибольничных инфекций.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Грамотрицательные условно-патогенные бактерии – возбудители внутрибольничных инфекций.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Патогенные и условно-патогенные микроскопические грибы.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Возбудители </w:t>
      </w:r>
      <w:proofErr w:type="spellStart"/>
      <w:r w:rsidRPr="006B1FA2">
        <w:t>эшерихиозов</w:t>
      </w:r>
      <w:proofErr w:type="spellEnd"/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Возбудители </w:t>
      </w:r>
      <w:proofErr w:type="spellStart"/>
      <w:r w:rsidRPr="006B1FA2">
        <w:t>шигеллезов</w:t>
      </w:r>
      <w:proofErr w:type="spellEnd"/>
      <w:r w:rsidRPr="006B1FA2">
        <w:t>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Сальмонеллы.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Возбудители брюшного тифа, паратифов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Возбудители холеры.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Возбудители </w:t>
      </w:r>
      <w:proofErr w:type="gramStart"/>
      <w:r w:rsidRPr="006B1FA2">
        <w:t>пищевых</w:t>
      </w:r>
      <w:proofErr w:type="gramEnd"/>
      <w:r w:rsidRPr="006B1FA2">
        <w:t xml:space="preserve"> </w:t>
      </w:r>
      <w:proofErr w:type="spellStart"/>
      <w:r w:rsidRPr="006B1FA2">
        <w:t>токсикоинфекций</w:t>
      </w:r>
      <w:proofErr w:type="spellEnd"/>
      <w:r w:rsidRPr="006B1FA2">
        <w:t>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Грамположительные спорообразующие палочки. </w:t>
      </w:r>
      <w:proofErr w:type="spellStart"/>
      <w:r w:rsidRPr="006B1FA2">
        <w:t>Клостридии</w:t>
      </w:r>
      <w:proofErr w:type="spellEnd"/>
      <w:r w:rsidRPr="006B1FA2">
        <w:t xml:space="preserve"> ботулизма. Грамположительные неправильной формы палочки и ветвящиеся (нитевидные) бактерии. </w:t>
      </w:r>
      <w:proofErr w:type="spellStart"/>
      <w:r w:rsidRPr="006B1FA2">
        <w:t>Коринебактерии</w:t>
      </w:r>
      <w:proofErr w:type="spellEnd"/>
      <w:r w:rsidRPr="006B1FA2">
        <w:t xml:space="preserve">. Грамотрицательные аэробные палочки. </w:t>
      </w:r>
      <w:proofErr w:type="spellStart"/>
      <w:r w:rsidRPr="006B1FA2">
        <w:t>Бордетеллы</w:t>
      </w:r>
      <w:proofErr w:type="spellEnd"/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Возбудители столбняка.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lastRenderedPageBreak/>
        <w:t>Возбудители газовой гангрены.</w:t>
      </w:r>
    </w:p>
    <w:p w:rsidR="0069771E" w:rsidRDefault="0069771E" w:rsidP="0069771E">
      <w:pPr>
        <w:numPr>
          <w:ilvl w:val="0"/>
          <w:numId w:val="1"/>
        </w:numPr>
        <w:jc w:val="both"/>
      </w:pPr>
      <w:r w:rsidRPr="006B1FA2">
        <w:t xml:space="preserve">Возбудители ООИ </w:t>
      </w:r>
      <w:r>
        <w:t>–</w:t>
      </w:r>
      <w:r w:rsidRPr="006B1FA2">
        <w:t xml:space="preserve"> </w:t>
      </w:r>
      <w:r>
        <w:rPr>
          <w:lang w:val="en-US"/>
        </w:rPr>
        <w:t xml:space="preserve">Yersinia </w:t>
      </w:r>
      <w:proofErr w:type="spellStart"/>
      <w:r>
        <w:rPr>
          <w:lang w:val="en-US"/>
        </w:rPr>
        <w:t>pestis</w:t>
      </w:r>
      <w:proofErr w:type="spellEnd"/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Возбудители ООИ </w:t>
      </w:r>
      <w:r>
        <w:t>–</w:t>
      </w:r>
      <w:r w:rsidRPr="006B1FA2">
        <w:t xml:space="preserve">  </w:t>
      </w:r>
      <w:proofErr w:type="spellStart"/>
      <w:r>
        <w:rPr>
          <w:lang w:val="en-US"/>
        </w:rPr>
        <w:t>Francisella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tularensis</w:t>
      </w:r>
      <w:proofErr w:type="spellEnd"/>
      <w:r>
        <w:rPr>
          <w:lang w:val="en-US"/>
        </w:rPr>
        <w:t xml:space="preserve"> </w:t>
      </w:r>
    </w:p>
    <w:p w:rsidR="0069771E" w:rsidRDefault="0069771E" w:rsidP="0069771E">
      <w:pPr>
        <w:numPr>
          <w:ilvl w:val="0"/>
          <w:numId w:val="1"/>
        </w:numPr>
        <w:jc w:val="both"/>
      </w:pPr>
      <w:r w:rsidRPr="006B1FA2">
        <w:t xml:space="preserve">Возбудители ООИ </w:t>
      </w:r>
      <w:r>
        <w:t>–</w:t>
      </w:r>
      <w:r w:rsidRPr="006B1FA2">
        <w:t xml:space="preserve"> </w:t>
      </w:r>
      <w:r>
        <w:t xml:space="preserve">возбудители </w:t>
      </w:r>
      <w:r w:rsidRPr="006B1FA2">
        <w:t>бруцеллеза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>
        <w:t>Возбудитель</w:t>
      </w:r>
      <w:r w:rsidRPr="006B1FA2">
        <w:t xml:space="preserve"> сибирской язвы.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Возбудители дифтерии, коклюша.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Патогенные и условно-патогенные микобактерии. Возбудитель туберкулёза. Возбудитель лепры.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Патогенные спирохеты и риккетсии.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Хламидии. 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Микоплазмы. 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Спирохеты и другие спиральные, изогнутые бактерии. 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Трепонемы. 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proofErr w:type="spellStart"/>
      <w:r w:rsidRPr="006B1FA2">
        <w:t>Боррелии</w:t>
      </w:r>
      <w:proofErr w:type="spellEnd"/>
      <w:r w:rsidRPr="006B1FA2">
        <w:t>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 xml:space="preserve">Лептоспиры. 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Риккетсии.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Вирусы гриппа и других ОРВИ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Вирус эпидемического паротита.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proofErr w:type="spellStart"/>
      <w:r w:rsidRPr="006B1FA2">
        <w:t>Герпесвирусы</w:t>
      </w:r>
      <w:proofErr w:type="spellEnd"/>
      <w:r w:rsidRPr="006B1FA2">
        <w:t>, вирусы кори, краснухи.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proofErr w:type="spellStart"/>
      <w:r w:rsidRPr="006B1FA2">
        <w:t>Энтеровирусы</w:t>
      </w:r>
      <w:proofErr w:type="spellEnd"/>
      <w:r w:rsidRPr="006B1FA2">
        <w:t>, вирусы гепатитов</w:t>
      </w:r>
      <w:proofErr w:type="gramStart"/>
      <w:r w:rsidRPr="006B1FA2">
        <w:t xml:space="preserve"> А</w:t>
      </w:r>
      <w:proofErr w:type="gramEnd"/>
      <w:r w:rsidRPr="006B1FA2">
        <w:t xml:space="preserve"> и Е.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Вирусы парентеральных гепатитов</w:t>
      </w:r>
      <w:proofErr w:type="gramStart"/>
      <w:r w:rsidRPr="006B1FA2">
        <w:t xml:space="preserve"> В</w:t>
      </w:r>
      <w:proofErr w:type="gramEnd"/>
      <w:r w:rsidRPr="006B1FA2">
        <w:t>, С. D. ВИЧ-инфекция.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Возбудители медленных вирусных инфекций.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proofErr w:type="spellStart"/>
      <w:r w:rsidRPr="006B1FA2">
        <w:t>Прионные</w:t>
      </w:r>
      <w:proofErr w:type="spellEnd"/>
      <w:r w:rsidRPr="006B1FA2">
        <w:t xml:space="preserve"> болезни.</w:t>
      </w:r>
    </w:p>
    <w:p w:rsidR="0069771E" w:rsidRPr="006B1FA2" w:rsidRDefault="0069771E" w:rsidP="0069771E">
      <w:pPr>
        <w:numPr>
          <w:ilvl w:val="0"/>
          <w:numId w:val="1"/>
        </w:numPr>
        <w:jc w:val="both"/>
      </w:pPr>
      <w:r w:rsidRPr="006B1FA2">
        <w:t>Онкогенные вирусы.</w:t>
      </w:r>
    </w:p>
    <w:p w:rsidR="00B83B1D" w:rsidRDefault="00B83B1D"/>
    <w:sectPr w:rsidR="00B83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F2BD9"/>
    <w:multiLevelType w:val="hybridMultilevel"/>
    <w:tmpl w:val="0004E8E8"/>
    <w:lvl w:ilvl="0" w:tplc="20D852B2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71E"/>
    <w:rsid w:val="0069771E"/>
    <w:rsid w:val="00B83B1D"/>
    <w:rsid w:val="00C46803"/>
    <w:rsid w:val="00D8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69771E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69771E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697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69771E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69771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uiPriority w:val="22"/>
    <w:qFormat/>
    <w:rsid w:val="006977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69771E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69771E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697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69771E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69771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uiPriority w:val="22"/>
    <w:qFormat/>
    <w:rsid w:val="006977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ISMA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User</cp:lastModifiedBy>
  <cp:revision>5</cp:revision>
  <dcterms:created xsi:type="dcterms:W3CDTF">2014-03-12T11:17:00Z</dcterms:created>
  <dcterms:modified xsi:type="dcterms:W3CDTF">2014-03-26T12:39:00Z</dcterms:modified>
</cp:coreProperties>
</file>