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35" w:rsidRDefault="00433035" w:rsidP="00433035">
      <w:pPr>
        <w:pStyle w:val="a3"/>
        <w:spacing w:line="360" w:lineRule="auto"/>
        <w:ind w:left="0" w:firstLine="0"/>
        <w:jc w:val="center"/>
        <w:rPr>
          <w:sz w:val="32"/>
        </w:rPr>
      </w:pPr>
      <w:r>
        <w:rPr>
          <w:sz w:val="32"/>
        </w:rPr>
        <w:t>ОТЧЕТ</w:t>
      </w:r>
    </w:p>
    <w:p w:rsidR="00433035" w:rsidRPr="00311E16" w:rsidRDefault="00433035" w:rsidP="00433035">
      <w:pPr>
        <w:pStyle w:val="a3"/>
        <w:spacing w:line="360" w:lineRule="auto"/>
        <w:ind w:left="0" w:firstLine="0"/>
        <w:jc w:val="center"/>
        <w:rPr>
          <w:szCs w:val="28"/>
        </w:rPr>
      </w:pPr>
      <w:r w:rsidRPr="00311E16">
        <w:rPr>
          <w:szCs w:val="28"/>
        </w:rPr>
        <w:t xml:space="preserve">о результатах </w:t>
      </w:r>
      <w:proofErr w:type="spellStart"/>
      <w:r w:rsidRPr="00311E16">
        <w:rPr>
          <w:szCs w:val="28"/>
        </w:rPr>
        <w:t>самообследования</w:t>
      </w:r>
      <w:proofErr w:type="spellEnd"/>
      <w:r w:rsidRPr="00311E16">
        <w:rPr>
          <w:szCs w:val="28"/>
        </w:rPr>
        <w:t xml:space="preserve"> кафедры </w:t>
      </w:r>
      <w:proofErr w:type="spellStart"/>
      <w:r w:rsidRPr="00311E16">
        <w:rPr>
          <w:szCs w:val="28"/>
        </w:rPr>
        <w:t>дерматовенерологии</w:t>
      </w:r>
      <w:proofErr w:type="spellEnd"/>
    </w:p>
    <w:p w:rsidR="00433035" w:rsidRPr="00311E16" w:rsidRDefault="00433035" w:rsidP="0043303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311E16">
        <w:rPr>
          <w:szCs w:val="28"/>
        </w:rPr>
        <w:t>Общие сведения о кафедре:</w:t>
      </w:r>
    </w:p>
    <w:p w:rsidR="00433035" w:rsidRPr="00311E16" w:rsidRDefault="00433035" w:rsidP="00433035">
      <w:pPr>
        <w:pStyle w:val="a3"/>
        <w:spacing w:line="360" w:lineRule="auto"/>
        <w:ind w:left="720" w:firstLine="0"/>
        <w:rPr>
          <w:b w:val="0"/>
          <w:szCs w:val="28"/>
        </w:rPr>
      </w:pPr>
      <w:r w:rsidRPr="00311E16">
        <w:rPr>
          <w:b w:val="0"/>
          <w:szCs w:val="28"/>
        </w:rPr>
        <w:t xml:space="preserve">Кафедра </w:t>
      </w:r>
      <w:proofErr w:type="spellStart"/>
      <w:r w:rsidRPr="00311E16">
        <w:rPr>
          <w:b w:val="0"/>
          <w:szCs w:val="28"/>
        </w:rPr>
        <w:t>дерматовенерологии</w:t>
      </w:r>
      <w:proofErr w:type="spellEnd"/>
      <w:r w:rsidRPr="00311E16">
        <w:rPr>
          <w:b w:val="0"/>
          <w:szCs w:val="28"/>
        </w:rPr>
        <w:t xml:space="preserve"> находится по адресу: </w:t>
      </w:r>
      <w:proofErr w:type="gramStart"/>
      <w:r w:rsidRPr="00311E16">
        <w:rPr>
          <w:b w:val="0"/>
          <w:szCs w:val="28"/>
        </w:rPr>
        <w:t>г</w:t>
      </w:r>
      <w:proofErr w:type="gramEnd"/>
      <w:r w:rsidRPr="00311E16">
        <w:rPr>
          <w:b w:val="0"/>
          <w:szCs w:val="28"/>
        </w:rPr>
        <w:t>. Ижевск ул. Ленина 77. Тел. 66-34-33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  <w:i/>
        </w:rPr>
      </w:pPr>
      <w:r>
        <w:rPr>
          <w:b w:val="0"/>
          <w:i/>
        </w:rPr>
        <w:t>Характеристика клинической базы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Обучение студентов проходит в 4-х учебных комнатах общей площадью 130м</w:t>
      </w:r>
      <w:r>
        <w:rPr>
          <w:b w:val="0"/>
          <w:vertAlign w:val="superscript"/>
        </w:rPr>
        <w:t>2</w:t>
      </w:r>
      <w:r>
        <w:rPr>
          <w:b w:val="0"/>
        </w:rPr>
        <w:t xml:space="preserve">, расположенных на базе Республиканского кожно-венерологического диспансера. 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 xml:space="preserve">Республиканский кожно-венерологический диспансер – имеет в своем составе поликлинику, стационар на 150 коек, дневной стационар, 2 </w:t>
      </w:r>
      <w:proofErr w:type="spellStart"/>
      <w:r>
        <w:rPr>
          <w:b w:val="0"/>
        </w:rPr>
        <w:t>физиокабинета</w:t>
      </w:r>
      <w:proofErr w:type="spellEnd"/>
      <w:r>
        <w:rPr>
          <w:b w:val="0"/>
        </w:rPr>
        <w:t>, лаборатории (клиническая, серологическая, бактериологическая, ПЦР –  лаборатория). Кафедра располагается на территории взрослого кожного отделения.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 xml:space="preserve">Все учебные комнаты тематически оформлены: имеются стенды с рецептурой, таблицы по изучаемым темам, муляжи, компьютеры (для трансляции электронного атласа). Обеспеченность кафедры наглядными пособиями удовлетворительная. 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Преподавателями оформлено 5 учебных стендов, на которых  отражена информация по учебному процессу для студентов всех факультетов. Имеется достаточное количество (287) муляжей,  таблиц и схем (674) практически по всем темам дерматологии и венерологии. В последние годы обновлен табличный фонд кафедры. За 5 лет кафедрой   изготовлено  более 100 новых учебных таблиц и альбом с фотографиями клинических случаев.  Имеется дерматологический атлас на компьютерном диске, используемый для наглядности при отсутствии больных по изучаемой патологии.  Для облегчения понимания студентами изучаемого материала кафедрой разработаны граф - логические структуры основных заболеваний. Гра</w:t>
      </w:r>
      <w:proofErr w:type="gramStart"/>
      <w:r>
        <w:rPr>
          <w:b w:val="0"/>
        </w:rPr>
        <w:t>ф-</w:t>
      </w:r>
      <w:proofErr w:type="gramEnd"/>
      <w:r>
        <w:rPr>
          <w:b w:val="0"/>
        </w:rPr>
        <w:t xml:space="preserve"> логические структуры имеются у каждого преподавателя кафедры. Учитывая специфику </w:t>
      </w:r>
      <w:proofErr w:type="spellStart"/>
      <w:r>
        <w:rPr>
          <w:b w:val="0"/>
        </w:rPr>
        <w:t>дерматовенерологии</w:t>
      </w:r>
      <w:proofErr w:type="spellEnd"/>
      <w:r>
        <w:rPr>
          <w:b w:val="0"/>
        </w:rPr>
        <w:t xml:space="preserve">, учебный процесс на кафедре ориентирован на работу студента с больными, на тщательный совместный (преподаватель-студент) анализ кожного процесса у конкретного больного. 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lastRenderedPageBreak/>
        <w:t xml:space="preserve"> Лекции читаются в аудиториях №6, №8,  №9 ИГМА.</w:t>
      </w:r>
    </w:p>
    <w:p w:rsidR="00433035" w:rsidRDefault="00433035" w:rsidP="00433035">
      <w:pPr>
        <w:pStyle w:val="a3"/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 xml:space="preserve">Преподавание дисциплины на кафедре ведется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>:</w:t>
      </w:r>
    </w:p>
    <w:p w:rsidR="00433035" w:rsidRDefault="00433035" w:rsidP="00433035">
      <w:pPr>
        <w:pStyle w:val="a3"/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 xml:space="preserve">1. лечебном </w:t>
      </w:r>
      <w:proofErr w:type="gramStart"/>
      <w:r>
        <w:rPr>
          <w:b w:val="0"/>
        </w:rPr>
        <w:t>факультете</w:t>
      </w:r>
      <w:proofErr w:type="gramEnd"/>
      <w:r>
        <w:rPr>
          <w:b w:val="0"/>
        </w:rPr>
        <w:t xml:space="preserve"> дневная форма обучения 4 курс (VII­VIII семестр); </w:t>
      </w:r>
    </w:p>
    <w:p w:rsidR="00433035" w:rsidRDefault="00433035" w:rsidP="00433035">
      <w:pPr>
        <w:pStyle w:val="a3"/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 xml:space="preserve">2.  лечебном </w:t>
      </w:r>
      <w:proofErr w:type="gramStart"/>
      <w:r>
        <w:rPr>
          <w:b w:val="0"/>
        </w:rPr>
        <w:t>факультете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очно-заочная</w:t>
      </w:r>
      <w:proofErr w:type="spellEnd"/>
      <w:r>
        <w:rPr>
          <w:b w:val="0"/>
        </w:rPr>
        <w:t xml:space="preserve"> форма обучения 5 курс (IX семестр);</w:t>
      </w:r>
    </w:p>
    <w:p w:rsidR="00433035" w:rsidRDefault="00433035" w:rsidP="00433035">
      <w:pPr>
        <w:pStyle w:val="a3"/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 xml:space="preserve">3. педиатрическом </w:t>
      </w:r>
      <w:proofErr w:type="gramStart"/>
      <w:r>
        <w:rPr>
          <w:b w:val="0"/>
        </w:rPr>
        <w:t>факультете</w:t>
      </w:r>
      <w:proofErr w:type="gramEnd"/>
      <w:r>
        <w:rPr>
          <w:b w:val="0"/>
        </w:rPr>
        <w:t xml:space="preserve"> 4 курс (VII­VIII семестр);</w:t>
      </w:r>
    </w:p>
    <w:p w:rsidR="00433035" w:rsidRDefault="00433035" w:rsidP="00433035">
      <w:pPr>
        <w:pStyle w:val="a3"/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 xml:space="preserve">4. </w:t>
      </w:r>
      <w:proofErr w:type="spellStart"/>
      <w:r>
        <w:rPr>
          <w:b w:val="0"/>
        </w:rPr>
        <w:t>стоматоматологическом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факультете</w:t>
      </w:r>
      <w:proofErr w:type="gramEnd"/>
      <w:r>
        <w:rPr>
          <w:b w:val="0"/>
        </w:rPr>
        <w:t xml:space="preserve"> 4 курс (VIII семестр).</w:t>
      </w:r>
    </w:p>
    <w:p w:rsidR="00433035" w:rsidRPr="00E9612F" w:rsidRDefault="00433035" w:rsidP="00433035">
      <w:pPr>
        <w:pStyle w:val="a3"/>
        <w:spacing w:line="360" w:lineRule="auto"/>
        <w:ind w:left="0"/>
        <w:jc w:val="both"/>
      </w:pPr>
      <w:r w:rsidRPr="00E9612F">
        <w:t xml:space="preserve">Преподавание </w:t>
      </w:r>
      <w:proofErr w:type="spellStart"/>
      <w:r w:rsidRPr="00E9612F">
        <w:t>дерматовенерологии</w:t>
      </w:r>
      <w:proofErr w:type="spellEnd"/>
      <w:r w:rsidRPr="00E9612F">
        <w:t xml:space="preserve"> базируется на типовой учебной программе министерства здравоохранения Российской Федерации. 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 xml:space="preserve">На кафедре полностью разработана </w:t>
      </w:r>
      <w:proofErr w:type="spellStart"/>
      <w:proofErr w:type="gramStart"/>
      <w:r>
        <w:rPr>
          <w:b w:val="0"/>
        </w:rPr>
        <w:t>учебно</w:t>
      </w:r>
      <w:proofErr w:type="spellEnd"/>
      <w:r>
        <w:rPr>
          <w:b w:val="0"/>
        </w:rPr>
        <w:t>- методическая</w:t>
      </w:r>
      <w:proofErr w:type="gramEnd"/>
      <w:r>
        <w:rPr>
          <w:b w:val="0"/>
        </w:rPr>
        <w:t xml:space="preserve"> документация по </w:t>
      </w:r>
      <w:proofErr w:type="spellStart"/>
      <w:r>
        <w:rPr>
          <w:b w:val="0"/>
        </w:rPr>
        <w:t>дерматовенерологии</w:t>
      </w:r>
      <w:proofErr w:type="spellEnd"/>
      <w:r>
        <w:rPr>
          <w:b w:val="0"/>
        </w:rPr>
        <w:t>. Учебные планы  соответствуют  квалификационным характеристикам специальностей (лечебное дело, педиатрия, стоматология).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 xml:space="preserve">Продолжительность обучения: 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t>Лечебный факультет</w:t>
      </w:r>
      <w:r>
        <w:rPr>
          <w:b w:val="0"/>
        </w:rPr>
        <w:t xml:space="preserve"> – всего часов –136, из них лекций  - 30; практических – 59 часов; на самостоятельную работу – 47 часов. Форма контроля – зачет в  VII семестре, экзамен -  в VIII семестре.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proofErr w:type="gramStart"/>
      <w:r>
        <w:t>Лечебный</w:t>
      </w:r>
      <w:proofErr w:type="gramEnd"/>
      <w:r>
        <w:t xml:space="preserve"> вечерний</w:t>
      </w:r>
      <w:r>
        <w:rPr>
          <w:b w:val="0"/>
        </w:rPr>
        <w:t xml:space="preserve"> - всего часов –136, из них лекций  - 24; практических – 48 часов; на самостоятельную работу – 64 часов. Форма контроля – зачет и экзамен -  в  IX семестре.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proofErr w:type="gramStart"/>
      <w:r>
        <w:t>Педиатрический</w:t>
      </w:r>
      <w:proofErr w:type="gramEnd"/>
      <w:r>
        <w:t xml:space="preserve"> </w:t>
      </w:r>
      <w:r>
        <w:rPr>
          <w:b w:val="0"/>
        </w:rPr>
        <w:t>– всего часов –137, из них лекций  - 30; практических – 59 часов; на самостоятельную работу – 48 часов. Форма контроля – зачет в VII семестре, экзамен -  в VIII семестре.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proofErr w:type="gramStart"/>
      <w:r>
        <w:t>Стоматологический</w:t>
      </w:r>
      <w:proofErr w:type="gramEnd"/>
      <w:r>
        <w:t xml:space="preserve"> </w:t>
      </w:r>
      <w:r>
        <w:rPr>
          <w:b w:val="0"/>
        </w:rPr>
        <w:t>- всего часов –85, из них лекций  - 16; практических – 41 часов; на самостоятельную работу – 28 часов. Форма контроля – зачет в VIII семестре, экзамена -  нет.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Кафедрой уделяется большое значение самостоятельной работе студентов на практических занятиях (с муляжами, фотоальбомами, электронный атлас, составлением  и решением ситуационных задач, написанием тестового контроля), работе с больными с использованием  элементов состязания. Кафедрой разработано достаточное количество ситуационных задач и тестовых контролей по всем  изучаемым темам.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lastRenderedPageBreak/>
        <w:t xml:space="preserve"> При самостоятельной подготовке студентов к практическим занятиям используются также графологические структуры и вопросы самоконтроля, что существенно облегчает работу студентов и способствует оптимизации учебного процесса в целом.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Для проведения экзамена  имеются комплекты экзаменационных билетов для каждого факультета (лечебного и педиатрического), ситуационные задачи. Рецензии на экзаменационные вопросы имеются.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 xml:space="preserve">На кафедре имеются перечни профессиональных умений и навыков. Список обязательной и рекомендованной литературы для студентов представлен  на  учебных стендах. Тематический план занятий на  кафедре, рецепты, списки учебной литературы согласованы с </w:t>
      </w:r>
      <w:proofErr w:type="gramStart"/>
      <w:r>
        <w:rPr>
          <w:b w:val="0"/>
        </w:rPr>
        <w:t>типовыми</w:t>
      </w:r>
      <w:proofErr w:type="gramEnd"/>
      <w:r>
        <w:rPr>
          <w:b w:val="0"/>
        </w:rPr>
        <w:t>.</w:t>
      </w:r>
    </w:p>
    <w:p w:rsidR="00433035" w:rsidRPr="009D05FF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 w:rsidRPr="009D05FF">
        <w:rPr>
          <w:b w:val="0"/>
        </w:rPr>
        <w:t xml:space="preserve">Ежегодно кафедра проводит циклы ОУ врачей – </w:t>
      </w:r>
      <w:proofErr w:type="spellStart"/>
      <w:r w:rsidRPr="009D05FF">
        <w:rPr>
          <w:b w:val="0"/>
        </w:rPr>
        <w:t>дерматовенерологов</w:t>
      </w:r>
      <w:proofErr w:type="spellEnd"/>
      <w:r w:rsidRPr="009D05FF">
        <w:rPr>
          <w:b w:val="0"/>
        </w:rPr>
        <w:t xml:space="preserve"> «Актуальные вопросы </w:t>
      </w:r>
      <w:proofErr w:type="spellStart"/>
      <w:r w:rsidRPr="009D05FF">
        <w:rPr>
          <w:b w:val="0"/>
        </w:rPr>
        <w:t>дерматовенерологии</w:t>
      </w:r>
      <w:proofErr w:type="spellEnd"/>
      <w:r w:rsidRPr="009D05FF">
        <w:rPr>
          <w:b w:val="0"/>
        </w:rPr>
        <w:t>» и цикл профессиональной переподготовки «Косметология» (</w:t>
      </w:r>
      <w:proofErr w:type="spellStart"/>
      <w:r>
        <w:rPr>
          <w:b w:val="0"/>
        </w:rPr>
        <w:t>врачи-дерматовенерологи</w:t>
      </w:r>
      <w:proofErr w:type="spellEnd"/>
      <w:r>
        <w:rPr>
          <w:b w:val="0"/>
        </w:rPr>
        <w:t>).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proofErr w:type="gramStart"/>
      <w:r>
        <w:rPr>
          <w:b w:val="0"/>
        </w:rPr>
        <w:t>Формы педагогического контроля, используемые на кафедре, традиционны: текущий (программированный контроль, ситуационные задачи, тесты, практические навыки, опрос) и итоговый (зачет, экзамен).</w:t>
      </w:r>
      <w:proofErr w:type="gramEnd"/>
      <w:r>
        <w:rPr>
          <w:b w:val="0"/>
        </w:rPr>
        <w:t xml:space="preserve"> Тестовый контроль теоретической подготовки студентов на кафедре проводится  в различных вариантах (входящий, текущий, итоговый). На кафедре  имеется достаточное количество ситуационных задач и тестовых контролей по всем  изучаемым темам.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Ежегодно проводимый на  итоговом занятии тестовый контроль теоретической подготовки студентов показывает, что она соответствует требованиям квалификационной характеристики.  Тесты отпечатаны на бумажных носителях.</w:t>
      </w:r>
    </w:p>
    <w:p w:rsidR="00433035" w:rsidRPr="005F78C0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 xml:space="preserve">В соответствии с новой учебной программой переработаны и систематизированы экзаменационные вопросы и билеты в соответствии с изучаемыми темами практических занятий и лекций. Структура билета включает 2 вопроса. Первый вопрос посвящен разделу дерматологии, второй – венерологии, отвечая на которые студент должен знать этиологию, патогенез, клинику, диагностику, дифференциальную диагностику,  лечение  и профилактику </w:t>
      </w:r>
      <w:r>
        <w:rPr>
          <w:b w:val="0"/>
        </w:rPr>
        <w:lastRenderedPageBreak/>
        <w:t>заболевания. К билету прилагается ситуационная задача либо из раздела дерматологии, либо венерологии.</w:t>
      </w:r>
    </w:p>
    <w:p w:rsidR="00433035" w:rsidRDefault="00433035" w:rsidP="00433035">
      <w:pPr>
        <w:pStyle w:val="a3"/>
        <w:spacing w:line="360" w:lineRule="auto"/>
        <w:ind w:left="0" w:firstLine="0"/>
        <w:jc w:val="both"/>
      </w:pPr>
      <w:r>
        <w:t>2. Кадровое обеспечение учебного процесса.</w:t>
      </w:r>
    </w:p>
    <w:p w:rsidR="00433035" w:rsidRPr="004F6B30" w:rsidRDefault="00433035" w:rsidP="00433035">
      <w:pPr>
        <w:ind w:left="1095"/>
        <w:jc w:val="both"/>
        <w:rPr>
          <w:sz w:val="28"/>
          <w:lang w:val="ru-RU"/>
        </w:rPr>
      </w:pPr>
      <w:r w:rsidRPr="004F6B30">
        <w:rPr>
          <w:sz w:val="28"/>
          <w:lang w:val="ru-RU"/>
        </w:rPr>
        <w:t>Численность и возраст научно-педагогических кадров</w:t>
      </w:r>
    </w:p>
    <w:p w:rsidR="00433035" w:rsidRPr="004F6B30" w:rsidRDefault="00433035" w:rsidP="00433035">
      <w:pPr>
        <w:ind w:left="1095"/>
        <w:jc w:val="both"/>
        <w:rPr>
          <w:sz w:val="28"/>
          <w:lang w:val="ru-RU"/>
        </w:rPr>
      </w:pPr>
    </w:p>
    <w:tbl>
      <w:tblPr>
        <w:tblW w:w="0" w:type="auto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1658"/>
        <w:gridCol w:w="2018"/>
        <w:gridCol w:w="1618"/>
      </w:tblGrid>
      <w:tr w:rsidR="00433035" w:rsidTr="00021225">
        <w:tblPrEx>
          <w:tblCellMar>
            <w:top w:w="0" w:type="dxa"/>
            <w:bottom w:w="0" w:type="dxa"/>
          </w:tblCellMar>
        </w:tblPrEx>
        <w:tc>
          <w:tcPr>
            <w:tcW w:w="2337" w:type="dxa"/>
          </w:tcPr>
          <w:p w:rsidR="00433035" w:rsidRDefault="00433035" w:rsidP="000212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Статус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сотрудника</w:t>
            </w:r>
            <w:proofErr w:type="spellEnd"/>
          </w:p>
        </w:tc>
        <w:tc>
          <w:tcPr>
            <w:tcW w:w="1658" w:type="dxa"/>
          </w:tcPr>
          <w:p w:rsidR="00433035" w:rsidRDefault="00433035" w:rsidP="000212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сотрудники</w:t>
            </w:r>
            <w:proofErr w:type="spellEnd"/>
          </w:p>
        </w:tc>
        <w:tc>
          <w:tcPr>
            <w:tcW w:w="2018" w:type="dxa"/>
          </w:tcPr>
          <w:p w:rsidR="00433035" w:rsidRDefault="00433035" w:rsidP="00021225">
            <w:pPr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Совмести</w:t>
            </w:r>
            <w:r>
              <w:rPr>
                <w:sz w:val="28"/>
                <w:lang w:val="ru-RU"/>
              </w:rPr>
              <w:t>тели</w:t>
            </w:r>
            <w:proofErr w:type="spellEnd"/>
          </w:p>
          <w:p w:rsidR="00433035" w:rsidRDefault="00433035" w:rsidP="00021225">
            <w:pPr>
              <w:jc w:val="both"/>
              <w:rPr>
                <w:sz w:val="28"/>
              </w:rPr>
            </w:pPr>
          </w:p>
        </w:tc>
        <w:tc>
          <w:tcPr>
            <w:tcW w:w="1618" w:type="dxa"/>
          </w:tcPr>
          <w:p w:rsidR="00433035" w:rsidRDefault="00433035" w:rsidP="00021225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Доля </w:t>
            </w:r>
            <w:proofErr w:type="gramStart"/>
            <w:r>
              <w:rPr>
                <w:sz w:val="28"/>
                <w:lang w:val="ru-RU"/>
              </w:rPr>
              <w:t>в</w:t>
            </w:r>
            <w:proofErr w:type="gramEnd"/>
            <w:r>
              <w:rPr>
                <w:sz w:val="28"/>
                <w:lang w:val="ru-RU"/>
              </w:rPr>
              <w:t xml:space="preserve"> %</w:t>
            </w:r>
          </w:p>
        </w:tc>
      </w:tr>
      <w:tr w:rsidR="00433035" w:rsidTr="00021225">
        <w:tblPrEx>
          <w:tblCellMar>
            <w:top w:w="0" w:type="dxa"/>
            <w:bottom w:w="0" w:type="dxa"/>
          </w:tblCellMar>
        </w:tblPrEx>
        <w:tc>
          <w:tcPr>
            <w:tcW w:w="2337" w:type="dxa"/>
          </w:tcPr>
          <w:p w:rsidR="00433035" w:rsidRDefault="00433035" w:rsidP="000212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Доктор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наук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профессор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658" w:type="dxa"/>
          </w:tcPr>
          <w:p w:rsidR="00433035" w:rsidRPr="003B12AA" w:rsidRDefault="00433035" w:rsidP="00021225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018" w:type="dxa"/>
          </w:tcPr>
          <w:p w:rsidR="00433035" w:rsidRDefault="00433035" w:rsidP="00021225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18" w:type="dxa"/>
          </w:tcPr>
          <w:p w:rsidR="00433035" w:rsidRDefault="00433035" w:rsidP="00021225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14,3</w:t>
            </w:r>
          </w:p>
        </w:tc>
      </w:tr>
      <w:tr w:rsidR="00433035" w:rsidTr="00021225">
        <w:tblPrEx>
          <w:tblCellMar>
            <w:top w:w="0" w:type="dxa"/>
            <w:bottom w:w="0" w:type="dxa"/>
          </w:tblCellMar>
        </w:tblPrEx>
        <w:tc>
          <w:tcPr>
            <w:tcW w:w="2337" w:type="dxa"/>
          </w:tcPr>
          <w:p w:rsidR="00433035" w:rsidRDefault="00433035" w:rsidP="000212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Кандидат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наук</w:t>
            </w:r>
            <w:proofErr w:type="spellEnd"/>
          </w:p>
        </w:tc>
        <w:tc>
          <w:tcPr>
            <w:tcW w:w="1658" w:type="dxa"/>
          </w:tcPr>
          <w:p w:rsidR="00433035" w:rsidRPr="003B12AA" w:rsidRDefault="00433035" w:rsidP="00021225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2018" w:type="dxa"/>
          </w:tcPr>
          <w:p w:rsidR="00433035" w:rsidRPr="003B12AA" w:rsidRDefault="00433035" w:rsidP="00021225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618" w:type="dxa"/>
          </w:tcPr>
          <w:p w:rsidR="00433035" w:rsidRDefault="00433035" w:rsidP="00021225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71,4</w:t>
            </w:r>
          </w:p>
        </w:tc>
      </w:tr>
      <w:tr w:rsidR="00433035" w:rsidTr="00021225">
        <w:tblPrEx>
          <w:tblCellMar>
            <w:top w:w="0" w:type="dxa"/>
            <w:bottom w:w="0" w:type="dxa"/>
          </w:tblCellMar>
        </w:tblPrEx>
        <w:tc>
          <w:tcPr>
            <w:tcW w:w="2337" w:type="dxa"/>
          </w:tcPr>
          <w:p w:rsidR="00433035" w:rsidRDefault="00433035" w:rsidP="000212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Доцент</w:t>
            </w:r>
            <w:proofErr w:type="spellEnd"/>
          </w:p>
        </w:tc>
        <w:tc>
          <w:tcPr>
            <w:tcW w:w="1658" w:type="dxa"/>
          </w:tcPr>
          <w:p w:rsidR="00433035" w:rsidRPr="003B12AA" w:rsidRDefault="00433035" w:rsidP="00021225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2018" w:type="dxa"/>
          </w:tcPr>
          <w:p w:rsidR="00433035" w:rsidRDefault="00433035" w:rsidP="00021225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18" w:type="dxa"/>
          </w:tcPr>
          <w:p w:rsidR="00433035" w:rsidRDefault="00433035" w:rsidP="00021225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433035" w:rsidTr="00021225">
        <w:tblPrEx>
          <w:tblCellMar>
            <w:top w:w="0" w:type="dxa"/>
            <w:bottom w:w="0" w:type="dxa"/>
          </w:tblCellMar>
        </w:tblPrEx>
        <w:tc>
          <w:tcPr>
            <w:tcW w:w="2337" w:type="dxa"/>
          </w:tcPr>
          <w:p w:rsidR="00433035" w:rsidRDefault="00433035" w:rsidP="00021225">
            <w:pPr>
              <w:pStyle w:val="1"/>
              <w:rPr>
                <w:sz w:val="28"/>
              </w:rPr>
            </w:pPr>
            <w:r>
              <w:rPr>
                <w:sz w:val="28"/>
              </w:rPr>
              <w:t>Ст. преподаватель</w:t>
            </w:r>
          </w:p>
        </w:tc>
        <w:tc>
          <w:tcPr>
            <w:tcW w:w="1658" w:type="dxa"/>
          </w:tcPr>
          <w:p w:rsidR="00433035" w:rsidRDefault="00433035" w:rsidP="00021225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18" w:type="dxa"/>
          </w:tcPr>
          <w:p w:rsidR="00433035" w:rsidRDefault="00433035" w:rsidP="00021225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18" w:type="dxa"/>
          </w:tcPr>
          <w:p w:rsidR="00433035" w:rsidRDefault="00433035" w:rsidP="00021225">
            <w:pPr>
              <w:jc w:val="both"/>
              <w:rPr>
                <w:sz w:val="28"/>
              </w:rPr>
            </w:pPr>
          </w:p>
        </w:tc>
      </w:tr>
      <w:tr w:rsidR="00433035" w:rsidTr="00021225">
        <w:tblPrEx>
          <w:tblCellMar>
            <w:top w:w="0" w:type="dxa"/>
            <w:bottom w:w="0" w:type="dxa"/>
          </w:tblCellMar>
        </w:tblPrEx>
        <w:tc>
          <w:tcPr>
            <w:tcW w:w="2337" w:type="dxa"/>
          </w:tcPr>
          <w:p w:rsidR="00433035" w:rsidRDefault="00433035" w:rsidP="000212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Без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степени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звания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658" w:type="dxa"/>
          </w:tcPr>
          <w:p w:rsidR="00433035" w:rsidRPr="003B12AA" w:rsidRDefault="00433035" w:rsidP="00021225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018" w:type="dxa"/>
          </w:tcPr>
          <w:p w:rsidR="00433035" w:rsidRPr="003B12AA" w:rsidRDefault="00433035" w:rsidP="00021225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618" w:type="dxa"/>
          </w:tcPr>
          <w:p w:rsidR="00433035" w:rsidRDefault="00433035" w:rsidP="00021225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14,3</w:t>
            </w:r>
          </w:p>
        </w:tc>
      </w:tr>
      <w:tr w:rsidR="00433035" w:rsidTr="00021225">
        <w:tblPrEx>
          <w:tblCellMar>
            <w:top w:w="0" w:type="dxa"/>
            <w:bottom w:w="0" w:type="dxa"/>
          </w:tblCellMar>
        </w:tblPrEx>
        <w:tc>
          <w:tcPr>
            <w:tcW w:w="2337" w:type="dxa"/>
          </w:tcPr>
          <w:p w:rsidR="00433035" w:rsidRDefault="00433035" w:rsidP="000212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658" w:type="dxa"/>
          </w:tcPr>
          <w:p w:rsidR="00433035" w:rsidRPr="003B12AA" w:rsidRDefault="00433035" w:rsidP="00021225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2018" w:type="dxa"/>
          </w:tcPr>
          <w:p w:rsidR="00433035" w:rsidRPr="003B12AA" w:rsidRDefault="00433035" w:rsidP="00021225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618" w:type="dxa"/>
          </w:tcPr>
          <w:p w:rsidR="00433035" w:rsidRDefault="00433035" w:rsidP="00021225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100,0</w:t>
            </w:r>
          </w:p>
        </w:tc>
      </w:tr>
    </w:tbl>
    <w:p w:rsidR="00433035" w:rsidRDefault="00433035" w:rsidP="00433035">
      <w:pPr>
        <w:ind w:left="1378"/>
        <w:jc w:val="both"/>
        <w:rPr>
          <w:sz w:val="28"/>
        </w:rPr>
      </w:pPr>
    </w:p>
    <w:p w:rsidR="00433035" w:rsidRDefault="00433035" w:rsidP="00433035">
      <w:pPr>
        <w:ind w:left="1095"/>
        <w:jc w:val="both"/>
        <w:rPr>
          <w:sz w:val="28"/>
        </w:rPr>
      </w:pPr>
    </w:p>
    <w:p w:rsidR="00433035" w:rsidRPr="003B12AA" w:rsidRDefault="00433035" w:rsidP="00433035">
      <w:pPr>
        <w:ind w:left="1095"/>
        <w:jc w:val="both"/>
        <w:rPr>
          <w:sz w:val="28"/>
          <w:lang w:val="ru-RU"/>
        </w:rPr>
      </w:pPr>
      <w:r w:rsidRPr="003B12AA">
        <w:rPr>
          <w:sz w:val="28"/>
          <w:lang w:val="ru-RU"/>
        </w:rPr>
        <w:t xml:space="preserve">    Распределение научно-педагогических кадров по возрасту:</w:t>
      </w:r>
    </w:p>
    <w:p w:rsidR="00433035" w:rsidRPr="003B12AA" w:rsidRDefault="00433035" w:rsidP="00433035">
      <w:pPr>
        <w:ind w:left="109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до 30 лет   - 3</w:t>
      </w:r>
    </w:p>
    <w:p w:rsidR="00433035" w:rsidRPr="003B12AA" w:rsidRDefault="00433035" w:rsidP="00433035">
      <w:pPr>
        <w:ind w:left="109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31-40 лет   -1</w:t>
      </w:r>
    </w:p>
    <w:p w:rsidR="00433035" w:rsidRPr="003B12AA" w:rsidRDefault="00433035" w:rsidP="00433035">
      <w:pPr>
        <w:ind w:left="109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41-50 лет   -1</w:t>
      </w:r>
    </w:p>
    <w:p w:rsidR="00433035" w:rsidRPr="003B12AA" w:rsidRDefault="00433035" w:rsidP="00433035">
      <w:pPr>
        <w:ind w:left="109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51-60 лет   -1</w:t>
      </w:r>
    </w:p>
    <w:p w:rsidR="00433035" w:rsidRDefault="00433035" w:rsidP="00433035">
      <w:pPr>
        <w:ind w:left="109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61 и старше - 1</w:t>
      </w:r>
      <w:r w:rsidRPr="003B12AA">
        <w:rPr>
          <w:sz w:val="28"/>
          <w:lang w:val="ru-RU"/>
        </w:rPr>
        <w:t xml:space="preserve"> </w:t>
      </w:r>
    </w:p>
    <w:p w:rsidR="00433035" w:rsidRPr="004F1044" w:rsidRDefault="00433035" w:rsidP="00433035">
      <w:pPr>
        <w:ind w:left="1095"/>
        <w:jc w:val="both"/>
        <w:rPr>
          <w:sz w:val="28"/>
          <w:lang w:val="ru-RU"/>
        </w:rPr>
      </w:pPr>
    </w:p>
    <w:p w:rsidR="00433035" w:rsidRPr="009D05FF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 xml:space="preserve">Научно - педагогические кадры кафедры – 3,25 ставки. Общее число преподавателей – 7 человек, из них все основные. Средний возраст преподавателей составляет 42,8 года. </w:t>
      </w:r>
      <w:proofErr w:type="gramStart"/>
      <w:r>
        <w:rPr>
          <w:b w:val="0"/>
        </w:rPr>
        <w:t xml:space="preserve">Ученую степень к.м.н. имеют  5 чел., д.м.н. – 1 чел. Имеет звание профессора зав. кафедрой – Р.С. </w:t>
      </w:r>
      <w:proofErr w:type="spellStart"/>
      <w:r>
        <w:rPr>
          <w:b w:val="0"/>
        </w:rPr>
        <w:t>Загртдинова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Все преподаватели кафедры имеют сертификаты специалиста по </w:t>
      </w:r>
      <w:proofErr w:type="spellStart"/>
      <w:r>
        <w:rPr>
          <w:b w:val="0"/>
        </w:rPr>
        <w:t>дерматовенерологии</w:t>
      </w:r>
      <w:proofErr w:type="spellEnd"/>
      <w:r>
        <w:rPr>
          <w:b w:val="0"/>
        </w:rPr>
        <w:t xml:space="preserve"> и  опыт педагогической и научной работы.   Высшую врачебную категорию имеют 2 человека. </w:t>
      </w:r>
      <w:r w:rsidRPr="009D05FF">
        <w:rPr>
          <w:b w:val="0"/>
          <w:sz w:val="32"/>
          <w:szCs w:val="32"/>
        </w:rPr>
        <w:t>Заслуженный работник здравоохранения УР – 2, Ветеран труда РФ – 1.</w:t>
      </w:r>
      <w:r>
        <w:rPr>
          <w:b w:val="0"/>
          <w:sz w:val="32"/>
          <w:szCs w:val="32"/>
        </w:rPr>
        <w:t>, Ветеран труда УР -1.</w:t>
      </w:r>
    </w:p>
    <w:p w:rsidR="00433035" w:rsidRDefault="00433035" w:rsidP="00433035">
      <w:pPr>
        <w:pStyle w:val="a3"/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 По данным отдела кадров порядок и сроки конкурсного замещения должностей на кафедре выполняются.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433035" w:rsidRDefault="00433035" w:rsidP="00433035">
      <w:pPr>
        <w:pStyle w:val="a3"/>
        <w:spacing w:line="360" w:lineRule="auto"/>
        <w:ind w:left="0" w:firstLine="0"/>
        <w:jc w:val="center"/>
      </w:pPr>
      <w:r>
        <w:lastRenderedPageBreak/>
        <w:t>ПОВЫШЕНИЕ КВАЛИФИКАЦИИ ПРЕПОДАВАТЕЛЬСКОГО СОСТАВА КАФЕДРЫ ЗА ОТЧЕТНЫЙ ПЕРИОД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3"/>
        <w:gridCol w:w="5245"/>
        <w:gridCol w:w="936"/>
      </w:tblGrid>
      <w:tr w:rsidR="00433035" w:rsidTr="0002122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6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jc w:val="both"/>
            </w:pPr>
            <w:r>
              <w:t>№</w:t>
            </w:r>
          </w:p>
        </w:tc>
        <w:tc>
          <w:tcPr>
            <w:tcW w:w="2693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jc w:val="both"/>
            </w:pPr>
            <w:r>
              <w:t>ФИО</w:t>
            </w:r>
          </w:p>
        </w:tc>
        <w:tc>
          <w:tcPr>
            <w:tcW w:w="5245" w:type="dxa"/>
          </w:tcPr>
          <w:p w:rsidR="00433035" w:rsidRDefault="00433035" w:rsidP="00021225">
            <w:pPr>
              <w:pStyle w:val="a3"/>
              <w:spacing w:line="360" w:lineRule="auto"/>
              <w:ind w:left="0"/>
              <w:jc w:val="both"/>
            </w:pPr>
            <w:r>
              <w:t>Последняя</w:t>
            </w:r>
          </w:p>
        </w:tc>
        <w:tc>
          <w:tcPr>
            <w:tcW w:w="936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jc w:val="both"/>
            </w:pPr>
            <w:r>
              <w:t>В плане</w:t>
            </w:r>
          </w:p>
        </w:tc>
      </w:tr>
      <w:tr w:rsidR="00433035" w:rsidRPr="00E20299" w:rsidTr="0002122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6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93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Загртдинова</w:t>
            </w:r>
            <w:proofErr w:type="spellEnd"/>
            <w:r>
              <w:rPr>
                <w:b w:val="0"/>
              </w:rPr>
              <w:t xml:space="preserve"> Р.М.</w:t>
            </w:r>
          </w:p>
        </w:tc>
        <w:tc>
          <w:tcPr>
            <w:tcW w:w="5245" w:type="dxa"/>
          </w:tcPr>
          <w:p w:rsidR="00433035" w:rsidRDefault="00433035" w:rsidP="00021225">
            <w:pPr>
              <w:pStyle w:val="a3"/>
              <w:spacing w:line="276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2010г. - Сертификационный  цикл ИГМА «Актуальные вопросы </w:t>
            </w:r>
            <w:proofErr w:type="spellStart"/>
            <w:r>
              <w:rPr>
                <w:b w:val="0"/>
              </w:rPr>
              <w:t>дерматовенерологии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936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2010г.</w:t>
            </w:r>
          </w:p>
        </w:tc>
      </w:tr>
      <w:tr w:rsidR="00433035" w:rsidTr="0002122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6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2        </w:t>
            </w:r>
          </w:p>
        </w:tc>
        <w:tc>
          <w:tcPr>
            <w:tcW w:w="2693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Бабушкина М.В.</w:t>
            </w:r>
          </w:p>
        </w:tc>
        <w:tc>
          <w:tcPr>
            <w:tcW w:w="5245" w:type="dxa"/>
          </w:tcPr>
          <w:p w:rsidR="00433035" w:rsidRDefault="00433035" w:rsidP="00021225">
            <w:pPr>
              <w:pStyle w:val="a3"/>
              <w:spacing w:line="276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2013г. - Сертификационный  цикл ИГМА «Актуальные вопросы </w:t>
            </w:r>
            <w:proofErr w:type="spellStart"/>
            <w:r>
              <w:rPr>
                <w:b w:val="0"/>
              </w:rPr>
              <w:t>дерматовенерологии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936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2013г.</w:t>
            </w:r>
          </w:p>
        </w:tc>
      </w:tr>
      <w:tr w:rsidR="00433035" w:rsidTr="0002122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6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93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Коробейникова</w:t>
            </w:r>
            <w:proofErr w:type="spellEnd"/>
            <w:r>
              <w:rPr>
                <w:b w:val="0"/>
              </w:rPr>
              <w:t xml:space="preserve"> Э.А.</w:t>
            </w:r>
          </w:p>
        </w:tc>
        <w:tc>
          <w:tcPr>
            <w:tcW w:w="5245" w:type="dxa"/>
          </w:tcPr>
          <w:p w:rsidR="00433035" w:rsidRDefault="00433035" w:rsidP="00021225">
            <w:pPr>
              <w:pStyle w:val="a3"/>
              <w:spacing w:line="276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2013г. - Сертификационный  цикл ИГМА «Актуальные вопросы </w:t>
            </w:r>
            <w:proofErr w:type="spellStart"/>
            <w:r>
              <w:rPr>
                <w:b w:val="0"/>
              </w:rPr>
              <w:t>дерматовенерологии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936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2013г.</w:t>
            </w:r>
          </w:p>
        </w:tc>
      </w:tr>
      <w:tr w:rsidR="00433035" w:rsidTr="0002122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6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693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Шурыгина О.В.</w:t>
            </w:r>
          </w:p>
        </w:tc>
        <w:tc>
          <w:tcPr>
            <w:tcW w:w="5245" w:type="dxa"/>
          </w:tcPr>
          <w:p w:rsidR="00433035" w:rsidRDefault="00433035" w:rsidP="00021225">
            <w:pPr>
              <w:pStyle w:val="a3"/>
              <w:spacing w:line="276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2013г. - Сертификационный  цикл ИГМА «Актуальные вопросы </w:t>
            </w:r>
            <w:proofErr w:type="spellStart"/>
            <w:r>
              <w:rPr>
                <w:b w:val="0"/>
              </w:rPr>
              <w:t>дерматовенерологии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936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2013г.</w:t>
            </w:r>
          </w:p>
        </w:tc>
      </w:tr>
      <w:tr w:rsidR="00433035" w:rsidTr="0002122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6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93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Бычкова Н.Ю.</w:t>
            </w:r>
          </w:p>
        </w:tc>
        <w:tc>
          <w:tcPr>
            <w:tcW w:w="5245" w:type="dxa"/>
          </w:tcPr>
          <w:p w:rsidR="00433035" w:rsidRDefault="00433035" w:rsidP="00021225">
            <w:pPr>
              <w:pStyle w:val="a3"/>
              <w:spacing w:line="276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2013г. - Сертификационный  цикл ИГМА «Актуальные вопросы </w:t>
            </w:r>
            <w:proofErr w:type="spellStart"/>
            <w:r>
              <w:rPr>
                <w:b w:val="0"/>
              </w:rPr>
              <w:t>дерматовенерологии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936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2013г.</w:t>
            </w:r>
          </w:p>
        </w:tc>
      </w:tr>
      <w:tr w:rsidR="00433035" w:rsidTr="0002122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6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693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Ляшенко</w:t>
            </w:r>
            <w:proofErr w:type="spellEnd"/>
            <w:r>
              <w:rPr>
                <w:b w:val="0"/>
              </w:rPr>
              <w:t xml:space="preserve"> Н.В.</w:t>
            </w:r>
          </w:p>
        </w:tc>
        <w:tc>
          <w:tcPr>
            <w:tcW w:w="5245" w:type="dxa"/>
          </w:tcPr>
          <w:p w:rsidR="00433035" w:rsidRDefault="00433035" w:rsidP="00021225">
            <w:pPr>
              <w:pStyle w:val="a3"/>
              <w:spacing w:line="276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2014г. - Сертификационный  цикл ИГМА «Актуальные вопросы </w:t>
            </w:r>
            <w:proofErr w:type="spellStart"/>
            <w:r>
              <w:rPr>
                <w:b w:val="0"/>
              </w:rPr>
              <w:t>дерматовенерологии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936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2014г</w:t>
            </w:r>
          </w:p>
        </w:tc>
      </w:tr>
      <w:tr w:rsidR="00433035" w:rsidRPr="00077194" w:rsidTr="0002122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6" w:type="dxa"/>
            <w:tcBorders>
              <w:bottom w:val="single" w:sz="4" w:space="0" w:color="auto"/>
            </w:tcBorders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693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Загртдинова</w:t>
            </w:r>
            <w:proofErr w:type="spellEnd"/>
            <w:r>
              <w:rPr>
                <w:b w:val="0"/>
              </w:rPr>
              <w:t xml:space="preserve"> Р.Н.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33035" w:rsidRDefault="00433035" w:rsidP="00021225">
            <w:pPr>
              <w:pStyle w:val="a3"/>
              <w:spacing w:line="276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2010-2011г. Интернатура</w:t>
            </w:r>
          </w:p>
          <w:p w:rsidR="00433035" w:rsidRDefault="00433035" w:rsidP="00021225">
            <w:pPr>
              <w:pStyle w:val="a3"/>
              <w:spacing w:line="276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2011-2013г.кл. ординатура (ИГМА)</w:t>
            </w:r>
          </w:p>
          <w:p w:rsidR="00433035" w:rsidRDefault="00433035" w:rsidP="00021225">
            <w:pPr>
              <w:pStyle w:val="a3"/>
              <w:spacing w:line="276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2013 –аспирантура (ИГМА)</w:t>
            </w:r>
          </w:p>
        </w:tc>
        <w:tc>
          <w:tcPr>
            <w:tcW w:w="936" w:type="dxa"/>
          </w:tcPr>
          <w:p w:rsidR="00433035" w:rsidRDefault="00433035" w:rsidP="00021225">
            <w:pPr>
              <w:pStyle w:val="a3"/>
              <w:spacing w:line="360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2017г.</w:t>
            </w:r>
          </w:p>
        </w:tc>
      </w:tr>
    </w:tbl>
    <w:p w:rsidR="00433035" w:rsidRDefault="00433035" w:rsidP="00433035">
      <w:pPr>
        <w:pStyle w:val="a3"/>
        <w:spacing w:line="360" w:lineRule="auto"/>
        <w:ind w:left="0" w:firstLine="0"/>
        <w:jc w:val="both"/>
      </w:pPr>
    </w:p>
    <w:p w:rsidR="00433035" w:rsidRDefault="00433035" w:rsidP="00433035">
      <w:pPr>
        <w:pStyle w:val="a3"/>
        <w:spacing w:line="360" w:lineRule="auto"/>
        <w:ind w:left="0" w:firstLine="0"/>
        <w:jc w:val="both"/>
      </w:pPr>
      <w:r>
        <w:t xml:space="preserve">3. Методическое обеспечение учебного процесса. 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На кафедре разработано и имеется в наличие УМК в соответствии ГОС-2, наличие рабочих программ по преподаваемым дисциплинам и программы НИР для студентов в соответствии с ФГОС-3.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 xml:space="preserve">Библиотечный фонд ИГМА располагает достаточным количеством учебников, рекомендуемых для изучения студентами </w:t>
      </w:r>
      <w:proofErr w:type="spellStart"/>
      <w:r>
        <w:rPr>
          <w:b w:val="0"/>
        </w:rPr>
        <w:t>дерматовенерологии</w:t>
      </w:r>
      <w:proofErr w:type="spellEnd"/>
      <w:r>
        <w:rPr>
          <w:b w:val="0"/>
        </w:rPr>
        <w:t>. Им является учебник «Кожные и венерические болезни» под ред. Ю.К. Скрипкина (М.2000).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lastRenderedPageBreak/>
        <w:t>В отчётный период на кафедре были разработаны 4 учебно-методических пособий, все пособия утверждены на ЦКМС академии.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 xml:space="preserve">Обеспеченность кафедры наглядными пособиями удовлетворительная.       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 xml:space="preserve">Преподавателями оформлено 5 учебных стендов, на которых  отражена информация по учебному процессу для студентов всех факультетов. Имеется достаточное количество (287) муляжей,  таблиц и схем (674) практически по всем темам дерматологии и венерологии. В последние годы был обновлен табличный фонд кафедры, изготовлен альбом с фотографиями клинических случаев и создан электронный атлас.   Для самостоятельной работы студентов кафедрой разработаны графологические структуры по основным изучаемым нозологиям, ситуационные задачи,  учебное пособие. </w:t>
      </w:r>
      <w:proofErr w:type="gramStart"/>
      <w:r>
        <w:rPr>
          <w:b w:val="0"/>
        </w:rPr>
        <w:t>На кафедре имеется 3 компьютера, используемых преимущественно в научных целях.</w:t>
      </w:r>
      <w:proofErr w:type="gramEnd"/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Вся информация по учебно-методической работе кафедры выложена на сайте кафедры.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</w:p>
    <w:p w:rsidR="00433035" w:rsidRDefault="00433035" w:rsidP="00433035">
      <w:pPr>
        <w:pStyle w:val="a3"/>
        <w:spacing w:line="360" w:lineRule="auto"/>
        <w:ind w:left="0" w:firstLine="0"/>
        <w:jc w:val="both"/>
      </w:pPr>
      <w:r>
        <w:t>4. Научно-исследовательская деятельность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proofErr w:type="gramStart"/>
      <w:r>
        <w:rPr>
          <w:b w:val="0"/>
        </w:rPr>
        <w:t>Научно-исследовательская</w:t>
      </w:r>
      <w:proofErr w:type="gramEnd"/>
      <w:r>
        <w:rPr>
          <w:b w:val="0"/>
        </w:rPr>
        <w:t xml:space="preserve"> работы кафедры  в 2010-2014гг выполнялась по 3 основным направлениям:</w:t>
      </w:r>
    </w:p>
    <w:p w:rsidR="00433035" w:rsidRDefault="00433035" w:rsidP="00433035">
      <w:pPr>
        <w:pStyle w:val="a3"/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>1.Всесторонняя клиническая оценка терапевтической эффективности лекарственных препаратов в комплексном лечении ряда дерматологических  заболеваний</w:t>
      </w:r>
    </w:p>
    <w:p w:rsidR="00433035" w:rsidRDefault="00433035" w:rsidP="00433035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>Разработке, клинической апробации и внедрению в практику здравоохранения новых методик диагностики, лечения и профилактики дерматовенерологических заболеваний.</w:t>
      </w:r>
    </w:p>
    <w:p w:rsidR="00433035" w:rsidRDefault="00433035" w:rsidP="00433035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>Расширение медицинских показаний и отработке методического обеспечения лечения заболеваний кожи и ИППП.</w:t>
      </w:r>
    </w:p>
    <w:p w:rsidR="00433035" w:rsidRPr="00A95733" w:rsidRDefault="00433035" w:rsidP="0043303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784EE0">
        <w:rPr>
          <w:sz w:val="28"/>
          <w:szCs w:val="28"/>
          <w:lang w:val="ru-RU"/>
        </w:rPr>
        <w:t xml:space="preserve">В 2010г. защищена кандидатская диссертация ассистента кафедры </w:t>
      </w:r>
      <w:proofErr w:type="spellStart"/>
      <w:r w:rsidRPr="00784EE0">
        <w:rPr>
          <w:sz w:val="28"/>
          <w:szCs w:val="28"/>
          <w:lang w:val="ru-RU"/>
        </w:rPr>
        <w:t>Ляшенко</w:t>
      </w:r>
      <w:proofErr w:type="spellEnd"/>
      <w:r w:rsidRPr="00784EE0">
        <w:rPr>
          <w:sz w:val="28"/>
          <w:szCs w:val="28"/>
          <w:lang w:val="ru-RU"/>
        </w:rPr>
        <w:t xml:space="preserve"> Н.В.  «Структура заболеваемости </w:t>
      </w:r>
      <w:proofErr w:type="spellStart"/>
      <w:r w:rsidRPr="00784EE0">
        <w:rPr>
          <w:sz w:val="28"/>
          <w:szCs w:val="28"/>
          <w:lang w:val="ru-RU"/>
        </w:rPr>
        <w:t>генодерматозами</w:t>
      </w:r>
      <w:proofErr w:type="spellEnd"/>
      <w:r w:rsidRPr="00784EE0">
        <w:rPr>
          <w:sz w:val="28"/>
          <w:szCs w:val="28"/>
          <w:lang w:val="ru-RU"/>
        </w:rPr>
        <w:t xml:space="preserve"> в УР». В 2011г.  защищены кандидатские диссертации ассистентов кафедры Бабушкиной М.В. «Клинико-иммунологическая характеристика больных ладонно-подошвенным пустулёзным </w:t>
      </w:r>
      <w:r w:rsidRPr="00784EE0">
        <w:rPr>
          <w:sz w:val="28"/>
          <w:szCs w:val="28"/>
          <w:lang w:val="ru-RU"/>
        </w:rPr>
        <w:lastRenderedPageBreak/>
        <w:t xml:space="preserve">псориазом и оптимизация их лечения» и Шурыгиной О.В. «Оптимизация лечения больных экссудативным псориазом с учётом состояния архитектоники сосудов кожи, локальной гемодинамики и уровня содержания </w:t>
      </w:r>
      <w:proofErr w:type="spellStart"/>
      <w:r w:rsidRPr="00784EE0">
        <w:rPr>
          <w:sz w:val="28"/>
          <w:szCs w:val="28"/>
          <w:lang w:val="ru-RU"/>
        </w:rPr>
        <w:t>гликозоамино-гликанов</w:t>
      </w:r>
      <w:proofErr w:type="spellEnd"/>
      <w:r w:rsidRPr="00784EE0">
        <w:rPr>
          <w:sz w:val="28"/>
          <w:szCs w:val="28"/>
          <w:lang w:val="ru-RU"/>
        </w:rPr>
        <w:t xml:space="preserve"> в биологических жидкостях</w:t>
      </w:r>
      <w:r>
        <w:rPr>
          <w:sz w:val="28"/>
          <w:szCs w:val="28"/>
          <w:lang w:val="ru-RU"/>
        </w:rPr>
        <w:t xml:space="preserve">». </w:t>
      </w:r>
      <w:r w:rsidRPr="00784EE0">
        <w:rPr>
          <w:sz w:val="28"/>
          <w:szCs w:val="28"/>
          <w:lang w:val="ru-RU"/>
        </w:rPr>
        <w:t xml:space="preserve"> В 2012г. защищена кандидатская диссертация заочного аспиранта А.Ю. Малков</w:t>
      </w:r>
      <w:r>
        <w:rPr>
          <w:sz w:val="28"/>
          <w:szCs w:val="28"/>
          <w:lang w:val="ru-RU"/>
        </w:rPr>
        <w:t>а</w:t>
      </w:r>
      <w:r w:rsidRPr="00784EE0">
        <w:rPr>
          <w:sz w:val="28"/>
          <w:szCs w:val="28"/>
          <w:lang w:val="ru-RU"/>
        </w:rPr>
        <w:t xml:space="preserve"> «Особенности  эр</w:t>
      </w:r>
      <w:r>
        <w:rPr>
          <w:sz w:val="28"/>
          <w:szCs w:val="28"/>
          <w:lang w:val="ru-RU"/>
        </w:rPr>
        <w:t xml:space="preserve">озий желудка у больных с </w:t>
      </w:r>
      <w:proofErr w:type="spellStart"/>
      <w:r>
        <w:rPr>
          <w:sz w:val="28"/>
          <w:szCs w:val="28"/>
          <w:lang w:val="ru-RU"/>
        </w:rPr>
        <w:t>урогени</w:t>
      </w:r>
      <w:r w:rsidRPr="00784EE0">
        <w:rPr>
          <w:sz w:val="28"/>
          <w:szCs w:val="28"/>
          <w:lang w:val="ru-RU"/>
        </w:rPr>
        <w:t>тальным</w:t>
      </w:r>
      <w:proofErr w:type="spellEnd"/>
      <w:r w:rsidRPr="00784EE0">
        <w:rPr>
          <w:sz w:val="28"/>
          <w:szCs w:val="28"/>
          <w:lang w:val="ru-RU"/>
        </w:rPr>
        <w:t xml:space="preserve"> </w:t>
      </w:r>
      <w:proofErr w:type="spellStart"/>
      <w:r w:rsidRPr="00784EE0">
        <w:rPr>
          <w:sz w:val="28"/>
          <w:szCs w:val="28"/>
          <w:lang w:val="ru-RU"/>
        </w:rPr>
        <w:t>хламидиозом</w:t>
      </w:r>
      <w:proofErr w:type="spellEnd"/>
      <w:r w:rsidRPr="00784EE0">
        <w:rPr>
          <w:b/>
          <w:sz w:val="28"/>
          <w:szCs w:val="28"/>
          <w:lang w:val="ru-RU"/>
        </w:rPr>
        <w:t xml:space="preserve">». </w:t>
      </w:r>
      <w:r w:rsidRPr="00784EE0">
        <w:rPr>
          <w:sz w:val="28"/>
          <w:szCs w:val="28"/>
          <w:lang w:val="ru-RU"/>
        </w:rPr>
        <w:t xml:space="preserve">В настоящее  время на кафедре выполняются 4 </w:t>
      </w:r>
      <w:r>
        <w:rPr>
          <w:sz w:val="28"/>
          <w:szCs w:val="28"/>
          <w:lang w:val="ru-RU"/>
        </w:rPr>
        <w:t>кандидатские</w:t>
      </w:r>
      <w:r w:rsidRPr="00784EE0">
        <w:rPr>
          <w:sz w:val="28"/>
          <w:szCs w:val="28"/>
          <w:lang w:val="ru-RU"/>
        </w:rPr>
        <w:t xml:space="preserve"> диссертаци</w:t>
      </w:r>
      <w:r>
        <w:rPr>
          <w:sz w:val="28"/>
          <w:szCs w:val="28"/>
          <w:lang w:val="ru-RU"/>
        </w:rPr>
        <w:t>и</w:t>
      </w:r>
      <w:r w:rsidRPr="00784EE0">
        <w:rPr>
          <w:sz w:val="28"/>
          <w:szCs w:val="28"/>
          <w:lang w:val="ru-RU"/>
        </w:rPr>
        <w:t>.</w:t>
      </w:r>
    </w:p>
    <w:p w:rsidR="00433035" w:rsidRPr="006E0BE5" w:rsidRDefault="00433035" w:rsidP="00433035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686A90">
        <w:rPr>
          <w:sz w:val="28"/>
          <w:szCs w:val="28"/>
          <w:lang w:val="ru-RU"/>
        </w:rPr>
        <w:t xml:space="preserve">По результатам научно-практической деятельности кафедры  опубликовано в </w:t>
      </w:r>
      <w:r>
        <w:rPr>
          <w:sz w:val="28"/>
          <w:szCs w:val="28"/>
          <w:lang w:val="ru-RU"/>
        </w:rPr>
        <w:t>2010г. -22; в 2011</w:t>
      </w:r>
      <w:r w:rsidRPr="00686A90">
        <w:rPr>
          <w:sz w:val="28"/>
          <w:szCs w:val="28"/>
          <w:lang w:val="ru-RU"/>
        </w:rPr>
        <w:t>г.- 17; в 20</w:t>
      </w:r>
      <w:r>
        <w:rPr>
          <w:sz w:val="28"/>
          <w:szCs w:val="28"/>
          <w:lang w:val="ru-RU"/>
        </w:rPr>
        <w:t>12 -13; в 2013г- 18;  в 201</w:t>
      </w:r>
      <w:r w:rsidRPr="00686A90">
        <w:rPr>
          <w:sz w:val="28"/>
          <w:szCs w:val="28"/>
          <w:lang w:val="ru-RU"/>
        </w:rPr>
        <w:t>4 – 12 печатных  работ. За</w:t>
      </w:r>
      <w:r>
        <w:rPr>
          <w:sz w:val="28"/>
          <w:szCs w:val="28"/>
          <w:lang w:val="ru-RU"/>
        </w:rPr>
        <w:t xml:space="preserve"> отчетный период опубликовано 4</w:t>
      </w:r>
      <w:r w:rsidRPr="00686A90">
        <w:rPr>
          <w:sz w:val="28"/>
          <w:szCs w:val="28"/>
          <w:lang w:val="ru-RU"/>
        </w:rPr>
        <w:t xml:space="preserve"> учебно-методических изданий.</w:t>
      </w:r>
    </w:p>
    <w:p w:rsidR="00433035" w:rsidRDefault="00433035" w:rsidP="00433035">
      <w:pPr>
        <w:pStyle w:val="a3"/>
        <w:spacing w:line="360" w:lineRule="auto"/>
        <w:ind w:left="0" w:firstLine="360"/>
        <w:jc w:val="both"/>
        <w:rPr>
          <w:b w:val="0"/>
        </w:rPr>
      </w:pPr>
      <w:r>
        <w:rPr>
          <w:b w:val="0"/>
        </w:rPr>
        <w:t xml:space="preserve">В настоящее время на кафедре проходят обучение два очных аспиранта (Р.М. </w:t>
      </w:r>
      <w:proofErr w:type="spellStart"/>
      <w:r>
        <w:rPr>
          <w:b w:val="0"/>
        </w:rPr>
        <w:t>Загртдинова</w:t>
      </w:r>
      <w:proofErr w:type="spellEnd"/>
      <w:r>
        <w:rPr>
          <w:b w:val="0"/>
        </w:rPr>
        <w:t>, Е.С. Первушина),  1  заочный аспирант (</w:t>
      </w:r>
      <w:proofErr w:type="spellStart"/>
      <w:r>
        <w:rPr>
          <w:b w:val="0"/>
        </w:rPr>
        <w:t>Димакова</w:t>
      </w:r>
      <w:proofErr w:type="spellEnd"/>
      <w:r>
        <w:rPr>
          <w:b w:val="0"/>
        </w:rPr>
        <w:t xml:space="preserve"> Е.В.)</w:t>
      </w:r>
      <w:r w:rsidRPr="00A95733">
        <w:rPr>
          <w:b w:val="0"/>
        </w:rPr>
        <w:t xml:space="preserve"> </w:t>
      </w:r>
      <w:r>
        <w:rPr>
          <w:b w:val="0"/>
        </w:rPr>
        <w:t>и 2 соискателя (</w:t>
      </w:r>
      <w:proofErr w:type="spellStart"/>
      <w:r>
        <w:rPr>
          <w:b w:val="0"/>
        </w:rPr>
        <w:t>Боголюбская</w:t>
      </w:r>
      <w:proofErr w:type="spellEnd"/>
      <w:r>
        <w:rPr>
          <w:b w:val="0"/>
        </w:rPr>
        <w:t xml:space="preserve"> А.Л.</w:t>
      </w:r>
      <w:r w:rsidRPr="00B67EDF">
        <w:rPr>
          <w:b w:val="0"/>
        </w:rPr>
        <w:t xml:space="preserve"> </w:t>
      </w:r>
      <w:r>
        <w:rPr>
          <w:b w:val="0"/>
        </w:rPr>
        <w:t xml:space="preserve">, </w:t>
      </w:r>
      <w:proofErr w:type="spellStart"/>
      <w:r>
        <w:rPr>
          <w:b w:val="0"/>
        </w:rPr>
        <w:t>Поздеев</w:t>
      </w:r>
      <w:proofErr w:type="spellEnd"/>
      <w:r>
        <w:rPr>
          <w:b w:val="0"/>
        </w:rPr>
        <w:t xml:space="preserve"> О.П.). </w:t>
      </w:r>
    </w:p>
    <w:p w:rsidR="00433035" w:rsidRDefault="00433035" w:rsidP="00433035">
      <w:pPr>
        <w:pStyle w:val="a3"/>
        <w:spacing w:line="360" w:lineRule="auto"/>
        <w:ind w:left="0" w:firstLine="360"/>
        <w:jc w:val="both"/>
        <w:rPr>
          <w:b w:val="0"/>
        </w:rPr>
      </w:pPr>
      <w:r>
        <w:rPr>
          <w:b w:val="0"/>
        </w:rPr>
        <w:t xml:space="preserve">На кафедре работает студенческий научный кружок. Всего за учебный год проводится 7 – 8 заседаний кружка, на которых присутствует в среднем 18 студентов. В работе СНО участвуют студенты 4 - 6 курсов лечебного, лечебного вечернего и педиатрического факультетов. Кафедрой уделяется большое внимание студенческой научной работе. Преемственность научной работы, выражающаяся в следующей последовательности: преподаватель (ассистент) - клинический ординатор (интерн) – студент. Из числа кружковцев 19 человек поступили в клиническую интернатуру  или ординатуру по </w:t>
      </w:r>
      <w:proofErr w:type="spellStart"/>
      <w:r>
        <w:rPr>
          <w:b w:val="0"/>
        </w:rPr>
        <w:t>дерматовенерологии</w:t>
      </w:r>
      <w:proofErr w:type="spellEnd"/>
      <w:r>
        <w:rPr>
          <w:b w:val="0"/>
        </w:rPr>
        <w:t>.</w:t>
      </w:r>
    </w:p>
    <w:p w:rsidR="00433035" w:rsidRDefault="00433035" w:rsidP="00433035">
      <w:pPr>
        <w:pStyle w:val="a3"/>
        <w:spacing w:line="360" w:lineRule="auto"/>
        <w:ind w:left="0" w:firstLine="360"/>
        <w:jc w:val="both"/>
        <w:rPr>
          <w:b w:val="0"/>
        </w:rPr>
      </w:pPr>
    </w:p>
    <w:p w:rsidR="00433035" w:rsidRDefault="00433035" w:rsidP="00433035">
      <w:pPr>
        <w:pStyle w:val="a3"/>
        <w:spacing w:line="360" w:lineRule="auto"/>
        <w:ind w:left="0" w:firstLine="0"/>
        <w:jc w:val="both"/>
      </w:pPr>
      <w:r w:rsidRPr="00F93A0C">
        <w:t>5.</w:t>
      </w:r>
      <w:r>
        <w:t xml:space="preserve"> Международная деятельность</w:t>
      </w:r>
    </w:p>
    <w:p w:rsidR="00433035" w:rsidRDefault="00433035" w:rsidP="00433035">
      <w:pPr>
        <w:pStyle w:val="a3"/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>Международная деятельность на кафедре не ведётся.</w:t>
      </w:r>
    </w:p>
    <w:p w:rsidR="00433035" w:rsidRPr="005F78C0" w:rsidRDefault="00433035" w:rsidP="00433035">
      <w:pPr>
        <w:pStyle w:val="a3"/>
        <w:spacing w:line="360" w:lineRule="auto"/>
        <w:ind w:left="0" w:firstLine="0"/>
        <w:jc w:val="both"/>
        <w:rPr>
          <w:b w:val="0"/>
        </w:rPr>
      </w:pPr>
    </w:p>
    <w:p w:rsidR="00433035" w:rsidRDefault="00433035" w:rsidP="00433035">
      <w:pPr>
        <w:pStyle w:val="a3"/>
        <w:spacing w:line="360" w:lineRule="auto"/>
        <w:ind w:left="0" w:firstLine="0"/>
        <w:jc w:val="both"/>
      </w:pPr>
      <w:r>
        <w:t xml:space="preserve">6. </w:t>
      </w:r>
      <w:proofErr w:type="spellStart"/>
      <w:r>
        <w:t>Внеучебная</w:t>
      </w:r>
      <w:proofErr w:type="spellEnd"/>
      <w:r>
        <w:t xml:space="preserve"> работа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Сотрудники кафедры регулярно участвуют в в</w:t>
      </w:r>
      <w:r w:rsidRPr="00E925EB">
        <w:rPr>
          <w:b w:val="0"/>
          <w:szCs w:val="28"/>
        </w:rPr>
        <w:t>ыпуск</w:t>
      </w:r>
      <w:r>
        <w:rPr>
          <w:b w:val="0"/>
          <w:szCs w:val="28"/>
        </w:rPr>
        <w:t>ах</w:t>
      </w:r>
      <w:r w:rsidRPr="00E925EB">
        <w:rPr>
          <w:b w:val="0"/>
          <w:szCs w:val="28"/>
        </w:rPr>
        <w:t xml:space="preserve"> </w:t>
      </w:r>
      <w:proofErr w:type="spellStart"/>
      <w:r w:rsidRPr="00E925EB">
        <w:rPr>
          <w:b w:val="0"/>
          <w:szCs w:val="28"/>
        </w:rPr>
        <w:t>санбюллетеней</w:t>
      </w:r>
      <w:proofErr w:type="spellEnd"/>
      <w:r w:rsidRPr="00E925EB">
        <w:rPr>
          <w:b w:val="0"/>
          <w:szCs w:val="28"/>
        </w:rPr>
        <w:t xml:space="preserve">, листовок, </w:t>
      </w:r>
      <w:r>
        <w:rPr>
          <w:b w:val="0"/>
          <w:szCs w:val="28"/>
        </w:rPr>
        <w:t>дают интервью в СМИ, на радио, выходят</w:t>
      </w:r>
      <w:r w:rsidRPr="00E925EB">
        <w:rPr>
          <w:b w:val="0"/>
          <w:szCs w:val="28"/>
        </w:rPr>
        <w:t xml:space="preserve"> в группы</w:t>
      </w:r>
      <w:r>
        <w:rPr>
          <w:b w:val="0"/>
          <w:szCs w:val="28"/>
        </w:rPr>
        <w:t xml:space="preserve"> учащихся школ, техникумов, училищ и ВУЗов для бесед</w:t>
      </w:r>
      <w:r w:rsidRPr="00E925EB">
        <w:rPr>
          <w:b w:val="0"/>
          <w:szCs w:val="28"/>
        </w:rPr>
        <w:t xml:space="preserve"> по профила</w:t>
      </w:r>
      <w:r>
        <w:rPr>
          <w:b w:val="0"/>
          <w:szCs w:val="28"/>
        </w:rPr>
        <w:t xml:space="preserve">ктике кожных заболеваний и </w:t>
      </w:r>
      <w:r>
        <w:rPr>
          <w:b w:val="0"/>
          <w:szCs w:val="28"/>
        </w:rPr>
        <w:lastRenderedPageBreak/>
        <w:t xml:space="preserve">ИППП, выезжают в районы Республики для проведения семинаров для врачей </w:t>
      </w:r>
      <w:proofErr w:type="spellStart"/>
      <w:r>
        <w:rPr>
          <w:b w:val="0"/>
          <w:szCs w:val="28"/>
        </w:rPr>
        <w:t>дерматовенерологов</w:t>
      </w:r>
      <w:proofErr w:type="spellEnd"/>
      <w:r>
        <w:rPr>
          <w:b w:val="0"/>
          <w:szCs w:val="28"/>
        </w:rPr>
        <w:t xml:space="preserve"> и смежных специальностей (за 5 лет – 12 выездов).</w:t>
      </w:r>
    </w:p>
    <w:p w:rsidR="00433035" w:rsidRPr="00873E71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</w:p>
    <w:p w:rsidR="00433035" w:rsidRDefault="00433035" w:rsidP="00433035">
      <w:pPr>
        <w:pStyle w:val="a3"/>
        <w:spacing w:line="360" w:lineRule="auto"/>
        <w:ind w:left="0" w:firstLine="0"/>
        <w:jc w:val="both"/>
      </w:pPr>
      <w:r>
        <w:t>7. Материально- техническая база.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Кафедра располагает 4-мя учебными комнатами общей площадью 130м</w:t>
      </w:r>
      <w:r>
        <w:rPr>
          <w:b w:val="0"/>
          <w:vertAlign w:val="superscript"/>
        </w:rPr>
        <w:t>2</w:t>
      </w:r>
      <w:r>
        <w:rPr>
          <w:b w:val="0"/>
        </w:rPr>
        <w:t xml:space="preserve">, </w:t>
      </w:r>
      <w:proofErr w:type="gramStart"/>
      <w:r>
        <w:rPr>
          <w:b w:val="0"/>
        </w:rPr>
        <w:t>расположенных</w:t>
      </w:r>
      <w:proofErr w:type="gramEnd"/>
      <w:r>
        <w:rPr>
          <w:b w:val="0"/>
        </w:rPr>
        <w:t xml:space="preserve"> на базе Республиканского кожно-венерологического диспансера. Оснащенность учебно-лабораторным оборудованием удовлетворительная. На кафедре имеются 3 компьютера, сканер, 2 принтера  (лазерный и цветной). 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 xml:space="preserve">Для лучшего восприятия лекционного материала преподавателями кафедры используются 2 </w:t>
      </w:r>
      <w:proofErr w:type="spellStart"/>
      <w:r>
        <w:rPr>
          <w:b w:val="0"/>
        </w:rPr>
        <w:t>мультимедийные</w:t>
      </w:r>
      <w:proofErr w:type="spellEnd"/>
      <w:r>
        <w:rPr>
          <w:b w:val="0"/>
        </w:rPr>
        <w:t xml:space="preserve"> установки.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</w:p>
    <w:p w:rsidR="00433035" w:rsidRDefault="00433035" w:rsidP="00433035">
      <w:pPr>
        <w:pStyle w:val="a3"/>
        <w:spacing w:line="360" w:lineRule="auto"/>
        <w:ind w:left="0" w:firstLine="0"/>
        <w:jc w:val="both"/>
      </w:pPr>
      <w:r>
        <w:t>8. Совместная работа с органами практического здравоохранения</w:t>
      </w:r>
    </w:p>
    <w:p w:rsidR="00433035" w:rsidRDefault="00433035" w:rsidP="00433035">
      <w:pPr>
        <w:pStyle w:val="2"/>
        <w:ind w:firstLine="708"/>
        <w:rPr>
          <w:lang w:val="ru-RU"/>
        </w:rPr>
      </w:pPr>
      <w:r>
        <w:rPr>
          <w:lang w:val="ru-RU"/>
        </w:rPr>
        <w:t>Клинической</w:t>
      </w:r>
      <w:r w:rsidRPr="003B12AA">
        <w:rPr>
          <w:lang w:val="ru-RU"/>
        </w:rPr>
        <w:t xml:space="preserve"> баз</w:t>
      </w:r>
      <w:r>
        <w:rPr>
          <w:lang w:val="ru-RU"/>
        </w:rPr>
        <w:t>ой кафедры является</w:t>
      </w:r>
      <w:r w:rsidRPr="003B12AA">
        <w:rPr>
          <w:lang w:val="ru-RU"/>
        </w:rPr>
        <w:t xml:space="preserve"> РКВД. Ежегодно вместе с руководством РКВД </w:t>
      </w:r>
      <w:r>
        <w:rPr>
          <w:lang w:val="ru-RU"/>
        </w:rPr>
        <w:t>организуются и проводятся по 4</w:t>
      </w:r>
      <w:r w:rsidRPr="003B12AA">
        <w:rPr>
          <w:lang w:val="ru-RU"/>
        </w:rPr>
        <w:t xml:space="preserve"> научно-практических конференц</w:t>
      </w:r>
      <w:r>
        <w:rPr>
          <w:lang w:val="ru-RU"/>
        </w:rPr>
        <w:t>ий республиканского</w:t>
      </w:r>
      <w:r w:rsidRPr="003B12AA">
        <w:rPr>
          <w:lang w:val="ru-RU"/>
        </w:rPr>
        <w:t xml:space="preserve"> значения. </w:t>
      </w:r>
      <w:r>
        <w:rPr>
          <w:lang w:val="ru-RU"/>
        </w:rPr>
        <w:t xml:space="preserve">Сотрудники кафедры принимают активное участие в организации и проведении плановых внутрибольничных  конференций в РКВД. 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 xml:space="preserve">На базе РКВД ежегодно проходят обучение под контролем кафедры  интерны  и ординаторы. Практические врачи РКВД помогают в руководстве дипломных работ. Темы дипломных работ утверждаются в соответствии с требованиями практического здравоохранения, МЗ УР и кафедры </w:t>
      </w:r>
      <w:proofErr w:type="spellStart"/>
      <w:r>
        <w:rPr>
          <w:b w:val="0"/>
        </w:rPr>
        <w:t>дерматовенерологии</w:t>
      </w:r>
      <w:proofErr w:type="spellEnd"/>
      <w:r>
        <w:rPr>
          <w:b w:val="0"/>
        </w:rPr>
        <w:t>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За отчетный период на кафедре прошли обучение в клинической ординатуре 18 врачей. Подготовлено 72 интерна. В настоящее время на кафедре проходят обучение 25 слушателей интернатуры, 1 клинический ординатор, 2 очных аспиранта, 1 заочный аспирант.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Все преподаватели кафедры в обязательном порядке осуществляют практическую деятельность в отделениях РКВД. Каждый ассистент ведет 8-10 больных в прикрепленном отделении, проводит консультации сложных диагностических случаев.  Зав. кафедрой  ведет публичный консультативный прием в фиксированный день (среда) и по записи.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lastRenderedPageBreak/>
        <w:t xml:space="preserve">Годовые отчеты по лечебной работе заслушиваются на кафедральных заседаниях с обязательным участием </w:t>
      </w:r>
      <w:proofErr w:type="gramStart"/>
      <w:r>
        <w:rPr>
          <w:b w:val="0"/>
        </w:rPr>
        <w:t>заведующих отделений</w:t>
      </w:r>
      <w:proofErr w:type="gramEnd"/>
      <w:r>
        <w:rPr>
          <w:b w:val="0"/>
        </w:rPr>
        <w:t xml:space="preserve"> и зам. главного врача по лечебной работе РКВД, данные анализируются, все замечания практических врачей учитываются при подготовке интернов, ординаторов и курсантов ФПК.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Сотрудники кафедры  участвуют в проведении экспертных оценок качества оказания  медицинской помощи  от  страховых компаний. Результаты экспертизы используются кафедрой при подготовке специалистов (интернов, клинических ординаторов, курсантов ФПК). Зав. кафедрой принимает участие в работе Республиканской МСЭК.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 xml:space="preserve"> Кафедра активно занимается последипломной подготовкой </w:t>
      </w:r>
      <w:proofErr w:type="spellStart"/>
      <w:r>
        <w:rPr>
          <w:b w:val="0"/>
        </w:rPr>
        <w:t>врачей-дерматовенерологов</w:t>
      </w:r>
      <w:proofErr w:type="spellEnd"/>
      <w:r>
        <w:rPr>
          <w:b w:val="0"/>
        </w:rPr>
        <w:t xml:space="preserve">,  ежегодно проводятся  циклы первичной переподготовки  по специальности «Косметология» (4 </w:t>
      </w:r>
      <w:proofErr w:type="spellStart"/>
      <w:proofErr w:type="gramStart"/>
      <w:r>
        <w:rPr>
          <w:b w:val="0"/>
        </w:rPr>
        <w:t>мес</w:t>
      </w:r>
      <w:proofErr w:type="spellEnd"/>
      <w:proofErr w:type="gramEnd"/>
      <w:r>
        <w:rPr>
          <w:b w:val="0"/>
        </w:rPr>
        <w:t xml:space="preserve">) (20-30 человек), повышения квалификации врачей </w:t>
      </w:r>
      <w:proofErr w:type="spellStart"/>
      <w:r>
        <w:rPr>
          <w:b w:val="0"/>
        </w:rPr>
        <w:t>дерматовенерологов</w:t>
      </w:r>
      <w:proofErr w:type="spellEnd"/>
      <w:r>
        <w:rPr>
          <w:b w:val="0"/>
        </w:rPr>
        <w:t xml:space="preserve"> (1мес) (20-30 человек).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В отчетном году кафедрой разработаны 4 новые программы дополнительного профессионального образования в соответствии с ФГОС-3.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Среди сотрудников кафедры ученую степень кандидата медицинских наук имеют 5 человек, 1 – доктор наук (удельный вес -90%).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За отчётный период все сотрудники кафедры прошли ФПК (100%).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Высшую врачебную категорию имеют 2 человека (29%).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Средний возраст преподавателей составляет 42,8 года.</w:t>
      </w:r>
    </w:p>
    <w:p w:rsidR="00433035" w:rsidRDefault="00433035" w:rsidP="00433035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686A90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отчетный период опубликовано 4</w:t>
      </w:r>
      <w:r w:rsidRPr="00686A90">
        <w:rPr>
          <w:sz w:val="28"/>
          <w:szCs w:val="28"/>
          <w:lang w:val="ru-RU"/>
        </w:rPr>
        <w:t xml:space="preserve"> учебно-методических изданий.</w:t>
      </w:r>
    </w:p>
    <w:p w:rsidR="00433035" w:rsidRPr="006E0BE5" w:rsidRDefault="00433035" w:rsidP="00433035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Численность преподавателей к.м.н. до 35 лет – 2 человека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Доходы от всей деятельности кафедры составляют более 1,5 мил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>ублей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Общая площадь учебных помещений составляет 520</w:t>
      </w:r>
      <w:r w:rsidRPr="00A95733">
        <w:rPr>
          <w:b w:val="0"/>
        </w:rPr>
        <w:t xml:space="preserve"> </w:t>
      </w:r>
      <w:r>
        <w:rPr>
          <w:b w:val="0"/>
        </w:rPr>
        <w:t>м</w:t>
      </w:r>
      <w:proofErr w:type="gramStart"/>
      <w:r>
        <w:rPr>
          <w:b w:val="0"/>
          <w:vertAlign w:val="superscript"/>
        </w:rPr>
        <w:t>2</w:t>
      </w:r>
      <w:proofErr w:type="gramEnd"/>
      <w:r>
        <w:rPr>
          <w:b w:val="0"/>
          <w:vertAlign w:val="superscript"/>
        </w:rPr>
        <w:t xml:space="preserve"> 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Количество учебных изданий по дисциплине имеющихся в библиотеке: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 xml:space="preserve"> - Учебники – 100 экз.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  <w:r>
        <w:rPr>
          <w:b w:val="0"/>
        </w:rPr>
        <w:t>- учебные пособия – по 100 экз.</w:t>
      </w:r>
    </w:p>
    <w:p w:rsidR="00433035" w:rsidRDefault="00433035" w:rsidP="00433035">
      <w:pPr>
        <w:pStyle w:val="a3"/>
        <w:spacing w:line="360" w:lineRule="auto"/>
        <w:ind w:left="0"/>
        <w:jc w:val="both"/>
        <w:rPr>
          <w:b w:val="0"/>
        </w:rPr>
      </w:pPr>
    </w:p>
    <w:p w:rsidR="00433035" w:rsidRDefault="00433035" w:rsidP="00433035">
      <w:pPr>
        <w:pStyle w:val="a3"/>
        <w:spacing w:line="360" w:lineRule="auto"/>
        <w:ind w:left="0" w:firstLine="0"/>
        <w:jc w:val="both"/>
      </w:pPr>
    </w:p>
    <w:p w:rsidR="00433035" w:rsidRDefault="00433035" w:rsidP="00433035">
      <w:pPr>
        <w:pStyle w:val="a3"/>
        <w:spacing w:line="360" w:lineRule="auto"/>
        <w:ind w:left="0" w:firstLine="0"/>
        <w:jc w:val="both"/>
      </w:pPr>
      <w:r>
        <w:t>Зав. кафедрой, профессор</w:t>
      </w:r>
      <w:r>
        <w:tab/>
      </w:r>
      <w:r>
        <w:tab/>
      </w:r>
      <w:r>
        <w:tab/>
        <w:t xml:space="preserve">                         </w:t>
      </w:r>
      <w:proofErr w:type="spellStart"/>
      <w:r>
        <w:t>Загртдинова</w:t>
      </w:r>
      <w:proofErr w:type="spellEnd"/>
      <w:r>
        <w:t xml:space="preserve"> Р.М.</w:t>
      </w:r>
    </w:p>
    <w:p w:rsidR="00433035" w:rsidRDefault="00433035" w:rsidP="00433035">
      <w:pPr>
        <w:pStyle w:val="a3"/>
        <w:spacing w:line="360" w:lineRule="auto"/>
        <w:ind w:left="0" w:firstLine="0"/>
        <w:jc w:val="both"/>
      </w:pPr>
    </w:p>
    <w:p w:rsidR="002A071C" w:rsidRPr="00433035" w:rsidRDefault="002A071C">
      <w:pPr>
        <w:rPr>
          <w:lang w:val="ru-RU"/>
        </w:rPr>
      </w:pPr>
    </w:p>
    <w:sectPr w:rsidR="002A071C" w:rsidRPr="00433035" w:rsidSect="00E925EB">
      <w:pgSz w:w="11907" w:h="16840" w:code="9"/>
      <w:pgMar w:top="1134" w:right="794" w:bottom="1134" w:left="993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E89"/>
    <w:multiLevelType w:val="hybridMultilevel"/>
    <w:tmpl w:val="9AE4B2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035"/>
    <w:rsid w:val="002A071C"/>
    <w:rsid w:val="0043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43303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433035"/>
    <w:pPr>
      <w:ind w:left="4956" w:firstLine="708"/>
    </w:pPr>
    <w:rPr>
      <w:b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4330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433035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33035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2250</Words>
  <Characters>12830</Characters>
  <Application>Microsoft Office Word</Application>
  <DocSecurity>0</DocSecurity>
  <Lines>106</Lines>
  <Paragraphs>30</Paragraphs>
  <ScaleCrop>false</ScaleCrop>
  <Company/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</cp:revision>
  <dcterms:created xsi:type="dcterms:W3CDTF">2014-12-24T07:17:00Z</dcterms:created>
  <dcterms:modified xsi:type="dcterms:W3CDTF">2014-12-24T07:17:00Z</dcterms:modified>
</cp:coreProperties>
</file>