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E" w:rsidRDefault="00E667BE" w:rsidP="00E667BE">
      <w:pPr>
        <w:pStyle w:val="a3"/>
        <w:jc w:val="center"/>
        <w:rPr>
          <w:rStyle w:val="a4"/>
          <w:i/>
          <w:iCs/>
          <w:color w:val="000000"/>
          <w:sz w:val="28"/>
          <w:szCs w:val="28"/>
        </w:rPr>
      </w:pPr>
      <w:r w:rsidRPr="00E667BE">
        <w:rPr>
          <w:rStyle w:val="a4"/>
          <w:i/>
          <w:iCs/>
          <w:color w:val="000000"/>
          <w:sz w:val="28"/>
          <w:szCs w:val="28"/>
        </w:rPr>
        <w:t>Тематический план научно-практических семинаров:</w:t>
      </w:r>
    </w:p>
    <w:tbl>
      <w:tblPr>
        <w:tblStyle w:val="a5"/>
        <w:tblW w:w="0" w:type="auto"/>
        <w:tblLook w:val="04A0"/>
      </w:tblPr>
      <w:tblGrid>
        <w:gridCol w:w="484"/>
        <w:gridCol w:w="1476"/>
        <w:gridCol w:w="5378"/>
        <w:gridCol w:w="1275"/>
        <w:gridCol w:w="1807"/>
      </w:tblGrid>
      <w:tr w:rsidR="00E667BE" w:rsidTr="00E667BE">
        <w:tc>
          <w:tcPr>
            <w:tcW w:w="0" w:type="auto"/>
          </w:tcPr>
          <w:p w:rsidR="00E667BE" w:rsidRDefault="00E667BE" w:rsidP="00E667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667BE" w:rsidRDefault="00E667BE" w:rsidP="00E667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78" w:type="dxa"/>
          </w:tcPr>
          <w:p w:rsidR="00E667BE" w:rsidRDefault="00E667BE" w:rsidP="00E667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E667BE" w:rsidRDefault="00E667BE" w:rsidP="00E667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</w:p>
          <w:p w:rsidR="00E667BE" w:rsidRDefault="00E667BE" w:rsidP="00E667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807" w:type="dxa"/>
          </w:tcPr>
          <w:p w:rsidR="00E667BE" w:rsidRDefault="00E667BE" w:rsidP="00E667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 проведении, кол-во участников</w:t>
            </w:r>
          </w:p>
        </w:tc>
      </w:tr>
      <w:tr w:rsidR="00E667BE" w:rsidTr="00E667BE">
        <w:tc>
          <w:tcPr>
            <w:tcW w:w="0" w:type="auto"/>
          </w:tcPr>
          <w:p w:rsidR="00E667BE" w:rsidRDefault="00E667BE" w:rsidP="00E667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5378" w:type="dxa"/>
          </w:tcPr>
          <w:p w:rsidR="00E667BE" w:rsidRDefault="00E667BE" w:rsidP="00E667B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667BE">
              <w:rPr>
                <w:color w:val="000000"/>
                <w:sz w:val="28"/>
                <w:szCs w:val="28"/>
              </w:rPr>
              <w:t>Невынашивание</w:t>
            </w:r>
            <w:proofErr w:type="spellEnd"/>
            <w:r w:rsidRPr="00E667BE">
              <w:rPr>
                <w:color w:val="000000"/>
                <w:sz w:val="28"/>
                <w:szCs w:val="28"/>
              </w:rPr>
              <w:t xml:space="preserve"> беременности: возможности профилактики и терапии»</w:t>
            </w:r>
          </w:p>
        </w:tc>
        <w:tc>
          <w:tcPr>
            <w:tcW w:w="1275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67BE" w:rsidTr="00E667BE"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28.03.2019</w:t>
            </w:r>
          </w:p>
        </w:tc>
        <w:tc>
          <w:tcPr>
            <w:tcW w:w="5378" w:type="dxa"/>
          </w:tcPr>
          <w:p w:rsidR="00E667BE" w:rsidRDefault="00E667BE" w:rsidP="00E667B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«Клиника, диагностика, терапия воспалительных заболеваний органов репродуктивной системы. Патология шейки матки и вагинальные инфекции»</w:t>
            </w:r>
          </w:p>
        </w:tc>
        <w:tc>
          <w:tcPr>
            <w:tcW w:w="1275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67BE" w:rsidTr="00E667BE"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18.04.2019</w:t>
            </w:r>
          </w:p>
        </w:tc>
        <w:tc>
          <w:tcPr>
            <w:tcW w:w="5378" w:type="dxa"/>
          </w:tcPr>
          <w:p w:rsidR="00E667BE" w:rsidRDefault="00E667BE" w:rsidP="00E667B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«Клиника, диагностика, терапия заболеваний молочных желез в практике врача акушера-гинеколога»</w:t>
            </w:r>
          </w:p>
        </w:tc>
        <w:tc>
          <w:tcPr>
            <w:tcW w:w="1275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67BE" w:rsidTr="00E667BE"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30.05.2019</w:t>
            </w:r>
          </w:p>
        </w:tc>
        <w:tc>
          <w:tcPr>
            <w:tcW w:w="5378" w:type="dxa"/>
          </w:tcPr>
          <w:p w:rsidR="00E667BE" w:rsidRDefault="00E667BE" w:rsidP="00E667B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«Экстрагенитальная патология и беременность. Прегравидарная подготовка. Особенности ведения беременности и родов. Альянс терапевта и акушера-гинеколога»</w:t>
            </w:r>
          </w:p>
        </w:tc>
        <w:tc>
          <w:tcPr>
            <w:tcW w:w="1275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67BE" w:rsidTr="00E667BE"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5378" w:type="dxa"/>
          </w:tcPr>
          <w:p w:rsidR="00E667BE" w:rsidRDefault="00E667BE" w:rsidP="00E667B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«Критические состояния в практике врача акушера-гинеколога и анестезиолога-реаниматолога»</w:t>
            </w:r>
          </w:p>
        </w:tc>
        <w:tc>
          <w:tcPr>
            <w:tcW w:w="1275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67BE" w:rsidTr="00E667BE"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5378" w:type="dxa"/>
          </w:tcPr>
          <w:p w:rsidR="00E667BE" w:rsidRDefault="00E667BE" w:rsidP="00E667B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667BE">
              <w:rPr>
                <w:color w:val="000000"/>
                <w:sz w:val="28"/>
                <w:szCs w:val="28"/>
              </w:rPr>
              <w:t xml:space="preserve">«Пациентки старшего возраста. </w:t>
            </w:r>
            <w:proofErr w:type="spellStart"/>
            <w:r w:rsidRPr="00E667BE">
              <w:rPr>
                <w:color w:val="000000"/>
                <w:sz w:val="28"/>
                <w:szCs w:val="28"/>
              </w:rPr>
              <w:t>Постменопаузальные</w:t>
            </w:r>
            <w:proofErr w:type="spellEnd"/>
            <w:r w:rsidRPr="00E667BE">
              <w:rPr>
                <w:color w:val="000000"/>
                <w:sz w:val="28"/>
                <w:szCs w:val="28"/>
              </w:rPr>
              <w:t xml:space="preserve"> расстройства и их коррекция»</w:t>
            </w:r>
          </w:p>
        </w:tc>
        <w:tc>
          <w:tcPr>
            <w:tcW w:w="1275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E667BE" w:rsidRDefault="00E667BE" w:rsidP="00E667B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67BE" w:rsidRPr="00E667BE" w:rsidRDefault="00E667BE" w:rsidP="00E667BE">
      <w:pPr>
        <w:pStyle w:val="a3"/>
        <w:jc w:val="center"/>
        <w:rPr>
          <w:color w:val="000000"/>
          <w:sz w:val="28"/>
          <w:szCs w:val="28"/>
        </w:rPr>
      </w:pPr>
    </w:p>
    <w:p w:rsidR="00A1196A" w:rsidRDefault="00A1196A"/>
    <w:sectPr w:rsidR="00A1196A" w:rsidSect="00E667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7BE"/>
    <w:rsid w:val="00A1196A"/>
    <w:rsid w:val="00E6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7BE"/>
    <w:rPr>
      <w:b/>
      <w:bCs/>
    </w:rPr>
  </w:style>
  <w:style w:type="table" w:styleId="a5">
    <w:name w:val="Table Grid"/>
    <w:basedOn w:val="a1"/>
    <w:uiPriority w:val="59"/>
    <w:rsid w:val="00E6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2019-02-14T10:31:00Z</dcterms:created>
  <dcterms:modified xsi:type="dcterms:W3CDTF">2019-02-14T10:36:00Z</dcterms:modified>
</cp:coreProperties>
</file>