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06E" w:rsidRPr="0058706E" w:rsidRDefault="0058706E" w:rsidP="005870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</w:pPr>
      <w:r w:rsidRPr="0058706E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 xml:space="preserve">Список опубликованных работ кафедры </w:t>
      </w:r>
      <w:proofErr w:type="spellStart"/>
      <w:r w:rsidRPr="0058706E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>медбиофизики</w:t>
      </w:r>
      <w:proofErr w:type="spellEnd"/>
      <w:r w:rsidRPr="0058706E">
        <w:rPr>
          <w:rFonts w:ascii="Times New Roman CYR" w:eastAsia="Times New Roman" w:hAnsi="Times New Roman CYR" w:cs="Times New Roman"/>
          <w:b/>
          <w:sz w:val="32"/>
          <w:szCs w:val="32"/>
          <w:lang w:eastAsia="ru-RU"/>
        </w:rPr>
        <w:t>, информатики и экономики в 2015г.</w:t>
      </w:r>
    </w:p>
    <w:p w:rsidR="0058706E" w:rsidRPr="0058706E" w:rsidRDefault="0058706E" w:rsidP="005870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tbl>
      <w:tblPr>
        <w:tblW w:w="148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4704"/>
        <w:gridCol w:w="1559"/>
        <w:gridCol w:w="4962"/>
        <w:gridCol w:w="708"/>
        <w:gridCol w:w="2410"/>
      </w:tblGrid>
      <w:tr w:rsidR="0058706E" w:rsidRPr="0058706E" w:rsidTr="0058706E">
        <w:tblPrEx>
          <w:tblCellMar>
            <w:top w:w="0" w:type="dxa"/>
            <w:bottom w:w="0" w:type="dxa"/>
          </w:tblCellMar>
        </w:tblPrEx>
        <w:tc>
          <w:tcPr>
            <w:tcW w:w="533" w:type="dxa"/>
            <w:vAlign w:val="center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№№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/п</w:t>
            </w:r>
            <w:bookmarkStart w:id="0" w:name="_GoBack"/>
            <w:bookmarkEnd w:id="0"/>
          </w:p>
        </w:tc>
        <w:tc>
          <w:tcPr>
            <w:tcW w:w="4704" w:type="dxa"/>
            <w:vAlign w:val="center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Название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работы</w:t>
            </w:r>
            <w:proofErr w:type="gramEnd"/>
          </w:p>
        </w:tc>
        <w:tc>
          <w:tcPr>
            <w:tcW w:w="1559" w:type="dxa"/>
            <w:vAlign w:val="center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Вид работы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(</w:t>
            </w:r>
            <w:proofErr w:type="spellStart"/>
            <w:proofErr w:type="gramStart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моногр</w:t>
            </w:r>
            <w:proofErr w:type="spellEnd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.,</w:t>
            </w:r>
            <w:proofErr w:type="gramEnd"/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инф</w:t>
            </w:r>
            <w:proofErr w:type="gramEnd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. письмо,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статья</w:t>
            </w:r>
            <w:proofErr w:type="gramEnd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, тезисы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и</w:t>
            </w:r>
            <w:proofErr w:type="gramEnd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 xml:space="preserve"> т.д.)</w:t>
            </w:r>
          </w:p>
        </w:tc>
        <w:tc>
          <w:tcPr>
            <w:tcW w:w="4962" w:type="dxa"/>
            <w:vAlign w:val="center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Изд-во,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журнал</w:t>
            </w:r>
            <w:proofErr w:type="gramEnd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,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сборник</w:t>
            </w:r>
            <w:proofErr w:type="gramEnd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 xml:space="preserve"> и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т.д.</w:t>
            </w:r>
          </w:p>
        </w:tc>
        <w:tc>
          <w:tcPr>
            <w:tcW w:w="708" w:type="dxa"/>
            <w:vAlign w:val="center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Кол-во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страниц</w:t>
            </w:r>
            <w:proofErr w:type="gramEnd"/>
          </w:p>
        </w:tc>
        <w:tc>
          <w:tcPr>
            <w:tcW w:w="2410" w:type="dxa"/>
            <w:vAlign w:val="center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Автор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(</w:t>
            </w:r>
            <w:proofErr w:type="gramStart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авторы</w:t>
            </w:r>
            <w:proofErr w:type="gramEnd"/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)</w:t>
            </w:r>
          </w:p>
        </w:tc>
      </w:tr>
      <w:tr w:rsidR="0058706E" w:rsidRPr="0058706E" w:rsidTr="0058706E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04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62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 CYR" w:eastAsia="Times New Roman" w:hAnsi="Times New Roman CYR" w:cs="Times New Roman"/>
                <w:sz w:val="26"/>
                <w:szCs w:val="26"/>
                <w:lang w:eastAsia="ru-RU"/>
              </w:rPr>
              <w:t>6</w:t>
            </w:r>
          </w:p>
        </w:tc>
      </w:tr>
      <w:tr w:rsidR="0058706E" w:rsidRPr="0058706E" w:rsidTr="0058706E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04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Особенности диагностики коммуникативных качеств личности обучающегося</w:t>
            </w:r>
          </w:p>
        </w:tc>
        <w:tc>
          <w:tcPr>
            <w:tcW w:w="1559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</w:t>
            </w:r>
            <w:proofErr w:type="gramEnd"/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</w:t>
            </w:r>
          </w:p>
        </w:tc>
        <w:tc>
          <w:tcPr>
            <w:tcW w:w="4962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Фундаментальные исследования. – 2014. – № 11 (часть 6). – С. 1362-1365.</w:t>
            </w:r>
          </w:p>
        </w:tc>
        <w:tc>
          <w:tcPr>
            <w:tcW w:w="708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Гришанова И.А. 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Снигирева Т.А. 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706E" w:rsidRPr="0058706E" w:rsidTr="0058706E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4704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комплексного подхода при оценке качества структуры знаний обучающихся</w:t>
            </w:r>
          </w:p>
        </w:tc>
        <w:tc>
          <w:tcPr>
            <w:tcW w:w="1559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</w:t>
            </w:r>
            <w:proofErr w:type="gramEnd"/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</w:t>
            </w:r>
          </w:p>
        </w:tc>
        <w:tc>
          <w:tcPr>
            <w:tcW w:w="4962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Фундаментальные исследования. – 2014. – № 11 (часть 6). – С. 1382-1385.</w:t>
            </w:r>
          </w:p>
        </w:tc>
        <w:tc>
          <w:tcPr>
            <w:tcW w:w="708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Снигирева Т.А. 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Гришанова И.А. 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706E" w:rsidRPr="0058706E" w:rsidTr="0058706E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704" w:type="dxa"/>
          </w:tcPr>
          <w:p w:rsidR="0058706E" w:rsidRPr="0058706E" w:rsidRDefault="0058706E" w:rsidP="0058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Технология отбора учебного материала для формирования коммуникативной успешности обучаемых</w:t>
            </w:r>
            <w:r w:rsidRPr="005870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</w:t>
            </w:r>
            <w:proofErr w:type="gramEnd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ВАК</w:t>
            </w:r>
          </w:p>
        </w:tc>
        <w:tc>
          <w:tcPr>
            <w:tcW w:w="4962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Казанский педагогический журнал. – </w:t>
            </w:r>
          </w:p>
          <w:p w:rsidR="0058706E" w:rsidRPr="0058706E" w:rsidRDefault="0058706E" w:rsidP="00587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2015, № 5 (112), часть1. – С. 68-71 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708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Гришанова И.А. 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Снигирева Т.А. 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706E" w:rsidRPr="0058706E" w:rsidTr="0058706E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704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активных и интерактивных образовательных технологий в Ижевской государственной медицинской академии</w:t>
            </w:r>
          </w:p>
        </w:tc>
        <w:tc>
          <w:tcPr>
            <w:tcW w:w="1559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</w:t>
            </w:r>
            <w:proofErr w:type="gramEnd"/>
          </w:p>
        </w:tc>
        <w:tc>
          <w:tcPr>
            <w:tcW w:w="4962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Оптимизация медицинского образования: качество и инновации: материалы </w:t>
            </w:r>
            <w:proofErr w:type="spellStart"/>
            <w:proofErr w:type="gram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</w:t>
            </w:r>
            <w:proofErr w:type="spellEnd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  <w:proofErr w:type="gramEnd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посвященной 70-летию Победы в Великой Отечественной войне. – Ижевск, 2015. – С. 17-22.</w:t>
            </w:r>
          </w:p>
        </w:tc>
        <w:tc>
          <w:tcPr>
            <w:tcW w:w="708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410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Бутолин</w:t>
            </w:r>
            <w:proofErr w:type="spellEnd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Е.Г.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Пенкин</w:t>
            </w:r>
            <w:proofErr w:type="spellEnd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Н.П.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Торопова Н.А.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8706E" w:rsidRPr="0058706E" w:rsidTr="0058706E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704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Эффективный контракт в здравоохранении</w:t>
            </w:r>
          </w:p>
        </w:tc>
        <w:tc>
          <w:tcPr>
            <w:tcW w:w="1559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</w:t>
            </w:r>
            <w:proofErr w:type="gramEnd"/>
          </w:p>
        </w:tc>
        <w:tc>
          <w:tcPr>
            <w:tcW w:w="4962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Труды Ижевской государственной медицинской академии: сборник научных статей. – Том 53. Ижевск, 2015. – С. 39-40.</w:t>
            </w:r>
          </w:p>
        </w:tc>
        <w:tc>
          <w:tcPr>
            <w:tcW w:w="708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Рапенкова</w:t>
            </w:r>
            <w:proofErr w:type="spellEnd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А.В.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Толмачев Д.А.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Шубин Л.Л.</w:t>
            </w:r>
          </w:p>
        </w:tc>
      </w:tr>
      <w:tr w:rsidR="0058706E" w:rsidRPr="0058706E" w:rsidTr="0058706E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704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Некоторые биофизические свойства волос у студентов-стоматологов</w:t>
            </w:r>
          </w:p>
        </w:tc>
        <w:tc>
          <w:tcPr>
            <w:tcW w:w="1559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</w:t>
            </w:r>
            <w:proofErr w:type="gramEnd"/>
          </w:p>
        </w:tc>
        <w:tc>
          <w:tcPr>
            <w:tcW w:w="4962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Современная стоматология: образование, наука и практика: материалы науч.-</w:t>
            </w:r>
            <w:proofErr w:type="spell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</w:t>
            </w:r>
            <w:proofErr w:type="spellEnd"/>
            <w:proofErr w:type="gram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</w:t>
            </w:r>
            <w:proofErr w:type="spellEnd"/>
            <w:proofErr w:type="gramEnd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с международным участием, посвященной 70-летию Великой Победы </w:t>
            </w: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и 35-летию </w:t>
            </w:r>
            <w:proofErr w:type="spell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стомалогогического</w:t>
            </w:r>
            <w:proofErr w:type="spellEnd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факультета 18 сентября 2015 г. – с. 74-75</w:t>
            </w:r>
          </w:p>
        </w:tc>
        <w:tc>
          <w:tcPr>
            <w:tcW w:w="708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Поздеев</w:t>
            </w:r>
            <w:proofErr w:type="spellEnd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А.Р.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Камашев</w:t>
            </w:r>
            <w:proofErr w:type="spellEnd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Г.Я.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Костылев А.Л.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 А.В.</w:t>
            </w:r>
          </w:p>
        </w:tc>
      </w:tr>
      <w:tr w:rsidR="0058706E" w:rsidRPr="0058706E" w:rsidTr="0058706E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7</w:t>
            </w:r>
          </w:p>
        </w:tc>
        <w:tc>
          <w:tcPr>
            <w:tcW w:w="4704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Преемственность учебной и профессиональной компетентностей студентов медицинских вузов </w:t>
            </w:r>
          </w:p>
        </w:tc>
        <w:tc>
          <w:tcPr>
            <w:tcW w:w="1559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</w:t>
            </w:r>
            <w:proofErr w:type="gramEnd"/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ВАК</w:t>
            </w:r>
          </w:p>
        </w:tc>
        <w:tc>
          <w:tcPr>
            <w:tcW w:w="4962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Современные проблемы науки и образования. – 2015. – № 3; URL: ttp://www.science-education.ru/123-19806 (дата обращения: 18.06.2015). DOI: 10.17513/spno.123-19806 ВАК</w:t>
            </w:r>
          </w:p>
        </w:tc>
        <w:tc>
          <w:tcPr>
            <w:tcW w:w="708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410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Ворсина Е.В.</w:t>
            </w:r>
          </w:p>
        </w:tc>
      </w:tr>
      <w:tr w:rsidR="0058706E" w:rsidRPr="0058706E" w:rsidTr="0058706E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704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Исследование </w:t>
            </w:r>
            <w:proofErr w:type="spellStart"/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сформированности</w:t>
            </w:r>
            <w:proofErr w:type="spellEnd"/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навыков сравнения явлений у студентов медицинского вуза </w:t>
            </w:r>
          </w:p>
        </w:tc>
        <w:tc>
          <w:tcPr>
            <w:tcW w:w="1559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</w:t>
            </w:r>
            <w:proofErr w:type="gramEnd"/>
          </w:p>
        </w:tc>
        <w:tc>
          <w:tcPr>
            <w:tcW w:w="4962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Теоретические и методологические проблемы современного образования: материалы XX Международной науч.-</w:t>
            </w:r>
            <w:proofErr w:type="spellStart"/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практ</w:t>
            </w:r>
            <w:proofErr w:type="spellEnd"/>
            <w:proofErr w:type="gramStart"/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proofErr w:type="spellStart"/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дистанц</w:t>
            </w:r>
            <w:proofErr w:type="spellEnd"/>
            <w:proofErr w:type="gramEnd"/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конференции. – Москва 2-3 апр. 2015 г. – C. 33-36.</w:t>
            </w:r>
          </w:p>
        </w:tc>
        <w:tc>
          <w:tcPr>
            <w:tcW w:w="708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Ворсина Е.В.</w:t>
            </w:r>
          </w:p>
        </w:tc>
      </w:tr>
      <w:tr w:rsidR="0058706E" w:rsidRPr="0058706E" w:rsidTr="0058706E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704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Проблемы реализации диагностики </w:t>
            </w:r>
            <w:proofErr w:type="spellStart"/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сформированности</w:t>
            </w:r>
            <w:proofErr w:type="spellEnd"/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учебной компетентности студентов в медицинском вузе </w:t>
            </w:r>
          </w:p>
        </w:tc>
        <w:tc>
          <w:tcPr>
            <w:tcW w:w="1559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</w:t>
            </w:r>
            <w:proofErr w:type="gramEnd"/>
          </w:p>
        </w:tc>
        <w:tc>
          <w:tcPr>
            <w:tcW w:w="4962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Восточно-Европейский научный вестник. – 2015. – № 2. – С. 6-8.</w:t>
            </w:r>
          </w:p>
        </w:tc>
        <w:tc>
          <w:tcPr>
            <w:tcW w:w="708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10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Ворсина Е.В.</w:t>
            </w:r>
          </w:p>
        </w:tc>
      </w:tr>
      <w:tr w:rsidR="0058706E" w:rsidRPr="0058706E" w:rsidTr="0058706E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704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активных методов обучения при преподавании дисциплины «Экономика»</w:t>
            </w:r>
          </w:p>
        </w:tc>
        <w:tc>
          <w:tcPr>
            <w:tcW w:w="1559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</w:t>
            </w:r>
            <w:proofErr w:type="gramEnd"/>
          </w:p>
        </w:tc>
        <w:tc>
          <w:tcPr>
            <w:tcW w:w="4962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Оптимизация медицинского образования: качество и инновации: материалы </w:t>
            </w:r>
            <w:proofErr w:type="spellStart"/>
            <w:proofErr w:type="gram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</w:t>
            </w:r>
            <w:proofErr w:type="spellEnd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  <w:proofErr w:type="gramEnd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посвященной 70-летию Победы в Великой Отечественной войне. – Ижевск, 2015. – С. 153-156.</w:t>
            </w:r>
          </w:p>
        </w:tc>
        <w:tc>
          <w:tcPr>
            <w:tcW w:w="708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410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Торопова Н.А.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Пенкин</w:t>
            </w:r>
            <w:proofErr w:type="spellEnd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Н.П.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Рапенкова</w:t>
            </w:r>
            <w:proofErr w:type="spellEnd"/>
            <w:r w:rsidRPr="005870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</w:t>
            </w:r>
          </w:p>
        </w:tc>
      </w:tr>
      <w:tr w:rsidR="0058706E" w:rsidRPr="0058706E" w:rsidTr="0058706E">
        <w:tblPrEx>
          <w:tblCellMar>
            <w:top w:w="0" w:type="dxa"/>
            <w:bottom w:w="0" w:type="dxa"/>
          </w:tblCellMar>
        </w:tblPrEx>
        <w:tc>
          <w:tcPr>
            <w:tcW w:w="533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704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Применение интернет-технологий в преподавании курса «Медицинская информатика» студентам ижевской государственной медицинской академии</w:t>
            </w:r>
          </w:p>
        </w:tc>
        <w:tc>
          <w:tcPr>
            <w:tcW w:w="1559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статья</w:t>
            </w:r>
            <w:proofErr w:type="gramEnd"/>
          </w:p>
        </w:tc>
        <w:tc>
          <w:tcPr>
            <w:tcW w:w="4962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 международной науч.-</w:t>
            </w:r>
            <w:proofErr w:type="spell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практ</w:t>
            </w:r>
            <w:proofErr w:type="spellEnd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</w:t>
            </w:r>
            <w:proofErr w:type="spellEnd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«Итон -2015». – Казань 5-7 ноября 2015. – С. 56-57.</w:t>
            </w:r>
          </w:p>
        </w:tc>
        <w:tc>
          <w:tcPr>
            <w:tcW w:w="708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10" w:type="dxa"/>
          </w:tcPr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 Н.М.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Пенкин</w:t>
            </w:r>
            <w:proofErr w:type="spellEnd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Н.П.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Сабитова</w:t>
            </w:r>
            <w:proofErr w:type="spellEnd"/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Н.Г.</w:t>
            </w:r>
          </w:p>
          <w:p w:rsidR="0058706E" w:rsidRPr="0058706E" w:rsidRDefault="0058706E" w:rsidP="005870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870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Толмачев Д.А.</w:t>
            </w:r>
          </w:p>
        </w:tc>
      </w:tr>
    </w:tbl>
    <w:p w:rsidR="00F533F5" w:rsidRDefault="00F533F5"/>
    <w:sectPr w:rsidR="00F533F5" w:rsidSect="0058706E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914633"/>
    <w:multiLevelType w:val="singleLevel"/>
    <w:tmpl w:val="9032651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6E"/>
    <w:rsid w:val="0058706E"/>
    <w:rsid w:val="00F5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96663-66DC-4D59-B75F-0D56DCF95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Рябчиков</dc:creator>
  <cp:keywords/>
  <dc:description/>
  <cp:lastModifiedBy>Кирилл Рябчиков</cp:lastModifiedBy>
  <cp:revision>1</cp:revision>
  <dcterms:created xsi:type="dcterms:W3CDTF">2015-12-06T16:29:00Z</dcterms:created>
  <dcterms:modified xsi:type="dcterms:W3CDTF">2015-12-06T16:33:00Z</dcterms:modified>
</cp:coreProperties>
</file>