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1E" w:rsidRDefault="00D7681E" w:rsidP="00E10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E2">
        <w:rPr>
          <w:rFonts w:ascii="Times New Roman" w:hAnsi="Times New Roman"/>
          <w:b/>
          <w:sz w:val="28"/>
          <w:szCs w:val="28"/>
        </w:rPr>
        <w:t>Аннотация</w:t>
      </w:r>
    </w:p>
    <w:p w:rsidR="00D7681E" w:rsidRDefault="00D7681E" w:rsidP="00E1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D7681E" w:rsidRDefault="00D7681E" w:rsidP="00E1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Клиническая биохимия </w:t>
      </w:r>
    </w:p>
    <w:p w:rsidR="00D7681E" w:rsidRDefault="00D7681E" w:rsidP="00E1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81E" w:rsidRDefault="00D7681E" w:rsidP="00E1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«Клиническая биохимия»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D7681E" w:rsidRDefault="00D7681E" w:rsidP="00EC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81E" w:rsidRDefault="00D7681E" w:rsidP="00C911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Форма обучения – </w:t>
      </w:r>
      <w:r w:rsidRPr="000C0EAD">
        <w:rPr>
          <w:rFonts w:ascii="Times New Roman" w:hAnsi="Times New Roman"/>
          <w:sz w:val="24"/>
          <w:szCs w:val="24"/>
        </w:rPr>
        <w:t xml:space="preserve">очная </w:t>
      </w:r>
    </w:p>
    <w:p w:rsidR="00D7681E" w:rsidRPr="000C0EAD" w:rsidRDefault="00D7681E" w:rsidP="00C911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592E">
        <w:rPr>
          <w:rFonts w:ascii="Times New Roman" w:hAnsi="Times New Roman"/>
          <w:b/>
          <w:sz w:val="24"/>
          <w:szCs w:val="24"/>
        </w:rPr>
        <w:t>. Общая трудоемкость программы -</w:t>
      </w:r>
      <w:r>
        <w:rPr>
          <w:rFonts w:ascii="Times New Roman" w:hAnsi="Times New Roman"/>
          <w:b/>
          <w:sz w:val="24"/>
          <w:szCs w:val="24"/>
        </w:rPr>
        <w:t xml:space="preserve"> 6 ЗЕ (216 акад.часов)</w:t>
      </w:r>
    </w:p>
    <w:p w:rsidR="00D7681E" w:rsidRDefault="00D7681E" w:rsidP="00C911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7683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Учебный план цикла</w:t>
      </w:r>
    </w:p>
    <w:tbl>
      <w:tblPr>
        <w:tblW w:w="1015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5"/>
        <w:gridCol w:w="992"/>
        <w:gridCol w:w="993"/>
        <w:gridCol w:w="1134"/>
        <w:gridCol w:w="1275"/>
        <w:gridCol w:w="1364"/>
      </w:tblGrid>
      <w:tr w:rsidR="00D7681E" w:rsidRPr="00916251" w:rsidTr="00D451B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D7681E" w:rsidRPr="00916251" w:rsidRDefault="00D7681E" w:rsidP="00D451BD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Наименование </w:t>
            </w:r>
            <w:r w:rsidRPr="00916251">
              <w:rPr>
                <w:rFonts w:ascii="Times New Roman" w:hAnsi="Times New Roman"/>
                <w:sz w:val="24"/>
                <w:szCs w:val="24"/>
              </w:rPr>
              <w:t>разделов  и дисциплин</w:t>
            </w:r>
            <w:r w:rsidRPr="0091625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916251">
              <w:rPr>
                <w:rFonts w:ascii="Times New Roman" w:hAnsi="Times New Roman"/>
                <w:sz w:val="24"/>
                <w:szCs w:val="24"/>
              </w:rPr>
              <w:t>(модулей)</w:t>
            </w:r>
          </w:p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Всего </w:t>
            </w:r>
            <w:r w:rsidRPr="00916251">
              <w:rPr>
                <w:rFonts w:ascii="Times New Roman" w:hAnsi="Times New Roman"/>
                <w:spacing w:val="-2"/>
                <w:sz w:val="24"/>
                <w:szCs w:val="24"/>
              </w:rPr>
              <w:t>часов</w:t>
            </w:r>
          </w:p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1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364" w:type="dxa"/>
            <w:vMerge w:val="restart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54" w:lineRule="exact"/>
              <w:ind w:right="24" w:firstLine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форма </w:t>
            </w:r>
          </w:p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1E" w:rsidRPr="00916251" w:rsidTr="00D451BD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7681E" w:rsidRPr="00916251" w:rsidRDefault="00D7681E" w:rsidP="00BD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выездные </w:t>
            </w:r>
            <w:r w:rsidRPr="009162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занятия, </w:t>
            </w:r>
            <w:r w:rsidRPr="009162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стажир., </w:t>
            </w:r>
            <w:r w:rsidRPr="00916251">
              <w:rPr>
                <w:rFonts w:ascii="Times New Roman" w:hAnsi="Times New Roman"/>
                <w:spacing w:val="-1"/>
                <w:sz w:val="24"/>
                <w:szCs w:val="24"/>
              </w:rPr>
              <w:t>дел. игры</w:t>
            </w:r>
          </w:p>
        </w:tc>
        <w:tc>
          <w:tcPr>
            <w:tcW w:w="127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практ., лабор. </w:t>
            </w:r>
            <w:r w:rsidRPr="009162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занятия, </w:t>
            </w:r>
            <w:r w:rsidRPr="00916251">
              <w:rPr>
                <w:rFonts w:ascii="Times New Roman" w:hAnsi="Times New Roman"/>
                <w:spacing w:val="-4"/>
                <w:sz w:val="24"/>
                <w:szCs w:val="24"/>
              </w:rPr>
              <w:t>семинары</w:t>
            </w:r>
          </w:p>
        </w:tc>
        <w:tc>
          <w:tcPr>
            <w:tcW w:w="1364" w:type="dxa"/>
            <w:vMerge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1E" w:rsidRPr="00916251" w:rsidTr="00D451B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16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</w:tr>
      <w:tr w:rsidR="00D7681E" w:rsidRPr="00916251" w:rsidTr="00D451BD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Основы здравоохранения. </w:t>
            </w:r>
            <w:r w:rsidRPr="0091625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F00F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D7681E" w:rsidRPr="00916251" w:rsidTr="00D451BD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Морфологическая структура и функции </w:t>
            </w:r>
            <w:r w:rsidRPr="0091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органов, тканей и клеток человека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F00F11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D7681E" w:rsidRPr="0091625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Получение и подготовка биоматериала </w:t>
            </w:r>
            <w:r w:rsidRPr="0091625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для исследования. Контроль качества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F00F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D7681E" w:rsidRPr="0091625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172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F00F11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тестовый          контроль</w:t>
            </w:r>
          </w:p>
        </w:tc>
      </w:tr>
      <w:tr w:rsidR="00D7681E" w:rsidRPr="0091625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Лабораторные</w:t>
            </w:r>
            <w:r w:rsidRPr="009162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625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исследования системы </w:t>
            </w:r>
            <w:r w:rsidRPr="0091625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F00F11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>тестовый                   контроль</w:t>
            </w:r>
          </w:p>
        </w:tc>
      </w:tr>
      <w:tr w:rsidR="00D7681E" w:rsidRPr="00916251" w:rsidTr="00D451BD">
        <w:trPr>
          <w:trHeight w:val="942"/>
        </w:trPr>
        <w:tc>
          <w:tcPr>
            <w:tcW w:w="4395" w:type="dxa"/>
            <w:gridSpan w:val="2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Мобилизационная подготовка в здраздравоохранении. Медицина катастроф.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зачет</w:t>
            </w:r>
          </w:p>
        </w:tc>
      </w:tr>
      <w:tr w:rsidR="00D7681E" w:rsidRPr="00916251" w:rsidTr="00D451BD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экзамен</w:t>
            </w:r>
          </w:p>
        </w:tc>
      </w:tr>
      <w:tr w:rsidR="00D7681E" w:rsidRPr="00916251" w:rsidTr="00D451BD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ind w:left="216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681E" w:rsidRPr="00916251" w:rsidRDefault="00D7681E" w:rsidP="00BD181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51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364" w:type="dxa"/>
            <w:shd w:val="clear" w:color="auto" w:fill="FFFFFF"/>
          </w:tcPr>
          <w:p w:rsidR="00D7681E" w:rsidRPr="00916251" w:rsidRDefault="00D7681E" w:rsidP="00BD181D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D7681E" w:rsidRPr="00176834" w:rsidRDefault="00D7681E" w:rsidP="00C9115F">
      <w:pPr>
        <w:jc w:val="both"/>
        <w:rPr>
          <w:rFonts w:ascii="Times New Roman" w:hAnsi="Times New Roman"/>
          <w:b/>
          <w:sz w:val="24"/>
          <w:szCs w:val="24"/>
        </w:rPr>
      </w:pPr>
    </w:p>
    <w:p w:rsidR="00D7681E" w:rsidRDefault="00D7681E" w:rsidP="00C911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6834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b/>
          <w:sz w:val="24"/>
          <w:szCs w:val="24"/>
          <w:lang w:eastAsia="ar-SA"/>
        </w:rPr>
        <w:t>Общекультурные компетенции (ОК)</w:t>
      </w:r>
      <w:r w:rsidRPr="00CE5FEA">
        <w:rPr>
          <w:rFonts w:ascii="Times New Roman" w:hAnsi="Times New Roman"/>
          <w:sz w:val="24"/>
          <w:szCs w:val="24"/>
          <w:lang w:eastAsia="ar-SA"/>
        </w:rPr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E5FEA">
        <w:rPr>
          <w:rFonts w:ascii="Times New Roman" w:hAnsi="Times New Roman"/>
          <w:b/>
          <w:sz w:val="24"/>
          <w:szCs w:val="24"/>
          <w:lang w:eastAsia="ar-SA"/>
        </w:rPr>
        <w:t>Профессиональные компетенции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(ПК)</w:t>
      </w:r>
      <w:r w:rsidRPr="00CE5FE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E5FEA">
        <w:rPr>
          <w:rFonts w:ascii="Times New Roman" w:hAnsi="Times New Roman"/>
          <w:sz w:val="24"/>
          <w:szCs w:val="24"/>
          <w:lang w:eastAsia="ar-SA"/>
        </w:rPr>
        <w:t>характеризуются:</w:t>
      </w:r>
      <w:r w:rsidRPr="00CE5FE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в диагностической деятельности: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в лечебной деятельности: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рекомендовать клиническим специалистам лабораторные исследования для оценки адекватности фармакотерапии, эффективности лечения больных с инфекционными и неинфекционными заболеваниями, состояния организма матери и плода при протекании беременности;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в реабилитационной деятельности: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в профилактической деятельности: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в организационно-управленческой деятельности: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D7681E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5FEA">
        <w:rPr>
          <w:rFonts w:ascii="Times New Roman" w:hAnsi="Times New Roman"/>
          <w:sz w:val="24"/>
          <w:szCs w:val="24"/>
          <w:lang w:eastAsia="ar-SA"/>
        </w:rPr>
        <w:t xml:space="preserve"> способностью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 </w:t>
      </w:r>
    </w:p>
    <w:p w:rsidR="00D7681E" w:rsidRPr="00CE5FEA" w:rsidRDefault="00D7681E" w:rsidP="00CE5F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7681E" w:rsidRPr="00EB5CFA" w:rsidRDefault="00D7681E" w:rsidP="00C91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аттестации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D7681E" w:rsidRDefault="00D7681E"/>
    <w:sectPr w:rsidR="00D7681E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5F"/>
    <w:rsid w:val="000360F9"/>
    <w:rsid w:val="00085BF7"/>
    <w:rsid w:val="000C0EAD"/>
    <w:rsid w:val="000E48C5"/>
    <w:rsid w:val="00176834"/>
    <w:rsid w:val="0018240C"/>
    <w:rsid w:val="002D3CEC"/>
    <w:rsid w:val="00385DA5"/>
    <w:rsid w:val="00407DEF"/>
    <w:rsid w:val="004E2D82"/>
    <w:rsid w:val="006C41BD"/>
    <w:rsid w:val="007048D1"/>
    <w:rsid w:val="00720984"/>
    <w:rsid w:val="007372B6"/>
    <w:rsid w:val="00796C3B"/>
    <w:rsid w:val="008226D8"/>
    <w:rsid w:val="00911025"/>
    <w:rsid w:val="00916251"/>
    <w:rsid w:val="00A15D4A"/>
    <w:rsid w:val="00A84530"/>
    <w:rsid w:val="00AD40D4"/>
    <w:rsid w:val="00B27DE2"/>
    <w:rsid w:val="00B37C48"/>
    <w:rsid w:val="00B465D7"/>
    <w:rsid w:val="00B72028"/>
    <w:rsid w:val="00BD181D"/>
    <w:rsid w:val="00C9115F"/>
    <w:rsid w:val="00CE5FEA"/>
    <w:rsid w:val="00D451BD"/>
    <w:rsid w:val="00D7681E"/>
    <w:rsid w:val="00D903B4"/>
    <w:rsid w:val="00E10811"/>
    <w:rsid w:val="00EB5CFA"/>
    <w:rsid w:val="00EC7B69"/>
    <w:rsid w:val="00F00F11"/>
    <w:rsid w:val="00FD1B78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1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B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1147</Words>
  <Characters>6540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student</cp:lastModifiedBy>
  <cp:revision>2</cp:revision>
  <dcterms:created xsi:type="dcterms:W3CDTF">2016-02-03T08:27:00Z</dcterms:created>
  <dcterms:modified xsi:type="dcterms:W3CDTF">2016-02-03T08:27:00Z</dcterms:modified>
</cp:coreProperties>
</file>